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458022" w14:textId="3B762A04" w:rsidR="006D06E6" w:rsidRPr="00291DEB" w:rsidRDefault="009B62F8" w:rsidP="00EF6BA6">
      <w:pPr>
        <w:jc w:val="center"/>
        <w:rPr>
          <w:b/>
          <w:lang w:val="uz-Cyrl-UZ"/>
        </w:rPr>
      </w:pPr>
      <w:bookmarkStart w:id="0" w:name="_Hlk99365702"/>
      <w:bookmarkStart w:id="1" w:name="_GoBack"/>
      <w:bookmarkEnd w:id="1"/>
      <w:r w:rsidRPr="00291DEB">
        <w:rPr>
          <w:b/>
          <w:lang w:val="uz-Cyrl-UZ"/>
        </w:rPr>
        <w:t>“</w:t>
      </w:r>
      <w:r w:rsidR="00304BDB" w:rsidRPr="00291DEB">
        <w:rPr>
          <w:b/>
          <w:lang w:val="uz-Cyrl-UZ"/>
        </w:rPr>
        <w:t>EUROASIA INSURANCE</w:t>
      </w:r>
      <w:r w:rsidRPr="00291DEB">
        <w:rPr>
          <w:b/>
          <w:lang w:val="uz-Cyrl-UZ"/>
        </w:rPr>
        <w:t xml:space="preserve">” </w:t>
      </w:r>
      <w:proofErr w:type="spellStart"/>
      <w:r w:rsidR="006D06E6" w:rsidRPr="00291DEB">
        <w:rPr>
          <w:b/>
        </w:rPr>
        <w:t>Акциядорлик</w:t>
      </w:r>
      <w:proofErr w:type="spellEnd"/>
      <w:r w:rsidR="007F0FA5" w:rsidRPr="00291DEB">
        <w:rPr>
          <w:b/>
        </w:rPr>
        <w:t xml:space="preserve"> </w:t>
      </w:r>
      <w:r w:rsidR="006D06E6" w:rsidRPr="00291DEB">
        <w:rPr>
          <w:b/>
          <w:lang w:val="uz-Cyrl-UZ"/>
        </w:rPr>
        <w:t xml:space="preserve">жамияти </w:t>
      </w:r>
    </w:p>
    <w:p w14:paraId="37517B1C" w14:textId="7D4BA729" w:rsidR="001545CF" w:rsidRPr="00291DEB" w:rsidRDefault="009B62F8" w:rsidP="00EF6BA6">
      <w:pPr>
        <w:jc w:val="center"/>
        <w:rPr>
          <w:b/>
          <w:color w:val="000000"/>
          <w:lang w:val="uz-Cyrl-UZ"/>
        </w:rPr>
      </w:pPr>
      <w:r w:rsidRPr="00291DEB">
        <w:rPr>
          <w:b/>
          <w:lang w:val="uz-Cyrl-UZ"/>
        </w:rPr>
        <w:t xml:space="preserve">шаклидаги </w:t>
      </w:r>
      <w:r w:rsidR="006D06E6" w:rsidRPr="00291DEB">
        <w:rPr>
          <w:b/>
          <w:lang w:val="uz-Cyrl-UZ"/>
        </w:rPr>
        <w:t>Қўшма корхонаси</w:t>
      </w:r>
      <w:bookmarkEnd w:id="0"/>
      <w:r w:rsidR="00147612" w:rsidRPr="00291DEB">
        <w:rPr>
          <w:b/>
          <w:lang w:val="uz-Cyrl-UZ"/>
        </w:rPr>
        <w:t xml:space="preserve"> </w:t>
      </w:r>
      <w:r w:rsidR="00147612" w:rsidRPr="00291DEB">
        <w:rPr>
          <w:b/>
          <w:color w:val="000000"/>
          <w:lang w:val="uz-Cyrl-UZ"/>
        </w:rPr>
        <w:t>акциядорларининг навбатдан ташқари умумий йиғилиши баённомаси</w:t>
      </w:r>
    </w:p>
    <w:p w14:paraId="4BECA415" w14:textId="77777777" w:rsidR="001545CF" w:rsidRPr="00291DEB" w:rsidRDefault="001545CF" w:rsidP="00EF6BA6">
      <w:pPr>
        <w:ind w:firstLine="567"/>
        <w:jc w:val="center"/>
        <w:rPr>
          <w:b/>
          <w:color w:val="000000"/>
          <w:lang w:val="uz-Cyrl-UZ"/>
        </w:rPr>
      </w:pPr>
    </w:p>
    <w:tbl>
      <w:tblPr>
        <w:tblW w:w="9625" w:type="dxa"/>
        <w:tblLook w:val="04A0" w:firstRow="1" w:lastRow="0" w:firstColumn="1" w:lastColumn="0" w:noHBand="0" w:noVBand="1"/>
      </w:tblPr>
      <w:tblGrid>
        <w:gridCol w:w="4405"/>
        <w:gridCol w:w="1980"/>
        <w:gridCol w:w="3240"/>
      </w:tblGrid>
      <w:tr w:rsidR="001545CF" w:rsidRPr="00291DEB" w14:paraId="55AF1127" w14:textId="77777777" w:rsidTr="0016508C">
        <w:tc>
          <w:tcPr>
            <w:tcW w:w="4405" w:type="dxa"/>
            <w:vAlign w:val="center"/>
          </w:tcPr>
          <w:p w14:paraId="1A285C9D" w14:textId="5F426501" w:rsidR="006D06E6" w:rsidRPr="00291DEB" w:rsidRDefault="007F0FA5" w:rsidP="00EF6BA6">
            <w:pPr>
              <w:spacing w:after="120"/>
              <w:jc w:val="both"/>
              <w:rPr>
                <w:color w:val="000000"/>
                <w:lang w:val="uz-Cyrl-UZ"/>
              </w:rPr>
            </w:pPr>
            <w:r w:rsidRPr="00291DEB">
              <w:rPr>
                <w:color w:val="000000"/>
                <w:lang w:val="uz-Cyrl-UZ"/>
              </w:rPr>
              <w:t>Тошкент ш.</w:t>
            </w:r>
          </w:p>
        </w:tc>
        <w:tc>
          <w:tcPr>
            <w:tcW w:w="5220" w:type="dxa"/>
            <w:gridSpan w:val="2"/>
            <w:vAlign w:val="center"/>
          </w:tcPr>
          <w:p w14:paraId="1975C263" w14:textId="08E008A3" w:rsidR="00CD7C84" w:rsidRPr="00291DEB" w:rsidRDefault="001B0264" w:rsidP="0029180A">
            <w:pPr>
              <w:spacing w:after="120"/>
              <w:rPr>
                <w:color w:val="000000"/>
              </w:rPr>
            </w:pPr>
            <w:r w:rsidRPr="00291DEB">
              <w:rPr>
                <w:color w:val="000000"/>
              </w:rPr>
              <w:t xml:space="preserve">                                          2</w:t>
            </w:r>
            <w:r w:rsidR="003B4DE1" w:rsidRPr="00291DEB">
              <w:rPr>
                <w:color w:val="000000"/>
              </w:rPr>
              <w:t>7</w:t>
            </w:r>
            <w:r w:rsidR="0029180A" w:rsidRPr="00291DEB">
              <w:rPr>
                <w:color w:val="000000"/>
              </w:rPr>
              <w:t xml:space="preserve"> </w:t>
            </w:r>
            <w:r w:rsidR="009B62F8" w:rsidRPr="00291DEB">
              <w:rPr>
                <w:color w:val="000000"/>
                <w:lang w:val="uz-Cyrl-UZ"/>
              </w:rPr>
              <w:t>январь</w:t>
            </w:r>
            <w:r w:rsidR="0029180A" w:rsidRPr="00291DEB">
              <w:rPr>
                <w:color w:val="000000"/>
              </w:rPr>
              <w:t xml:space="preserve"> 202</w:t>
            </w:r>
            <w:r w:rsidR="009B62F8" w:rsidRPr="00291DEB">
              <w:rPr>
                <w:color w:val="000000"/>
                <w:lang w:val="uz-Cyrl-UZ"/>
              </w:rPr>
              <w:t>3</w:t>
            </w:r>
            <w:r w:rsidR="0029180A" w:rsidRPr="00291DEB">
              <w:rPr>
                <w:color w:val="000000"/>
              </w:rPr>
              <w:t xml:space="preserve"> </w:t>
            </w:r>
            <w:proofErr w:type="spellStart"/>
            <w:r w:rsidR="0029180A" w:rsidRPr="00291DEB">
              <w:rPr>
                <w:color w:val="000000"/>
              </w:rPr>
              <w:t>йил</w:t>
            </w:r>
            <w:proofErr w:type="spellEnd"/>
            <w:r w:rsidR="00D815FF" w:rsidRPr="00291DEB">
              <w:rPr>
                <w:color w:val="000000"/>
              </w:rPr>
              <w:t xml:space="preserve"> </w:t>
            </w:r>
          </w:p>
        </w:tc>
      </w:tr>
      <w:tr w:rsidR="007F0FA5" w:rsidRPr="005A080F" w14:paraId="4D72099D" w14:textId="77777777" w:rsidTr="0016508C">
        <w:tc>
          <w:tcPr>
            <w:tcW w:w="4405" w:type="dxa"/>
            <w:vAlign w:val="center"/>
          </w:tcPr>
          <w:p w14:paraId="302E672E" w14:textId="12242773" w:rsidR="007F0FA5" w:rsidRPr="00291DEB" w:rsidRDefault="007F0FA5" w:rsidP="00EF6BA6">
            <w:pPr>
              <w:spacing w:after="120"/>
              <w:jc w:val="both"/>
              <w:rPr>
                <w:color w:val="000000"/>
                <w:lang w:val="uz-Cyrl-UZ"/>
              </w:rPr>
            </w:pPr>
            <w:r w:rsidRPr="00291DEB">
              <w:rPr>
                <w:bCs/>
                <w:lang w:val="uz-Cyrl-UZ"/>
              </w:rPr>
              <w:t>Умумий йиғилишнинг ўтиш жойи:</w:t>
            </w:r>
          </w:p>
        </w:tc>
        <w:tc>
          <w:tcPr>
            <w:tcW w:w="5220" w:type="dxa"/>
            <w:gridSpan w:val="2"/>
            <w:vAlign w:val="center"/>
          </w:tcPr>
          <w:p w14:paraId="7F391F48" w14:textId="641407CF" w:rsidR="007F0FA5" w:rsidRPr="00291DEB" w:rsidRDefault="009B62F8" w:rsidP="00EF6BA6">
            <w:pPr>
              <w:spacing w:after="120"/>
              <w:jc w:val="both"/>
              <w:rPr>
                <w:bCs/>
                <w:lang w:val="uz-Cyrl-UZ"/>
              </w:rPr>
            </w:pPr>
            <w:bookmarkStart w:id="2" w:name="_Hlk125370755"/>
            <w:r w:rsidRPr="00291DEB">
              <w:rPr>
                <w:color w:val="000000"/>
                <w:lang w:val="uz-Cyrl-UZ"/>
              </w:rPr>
              <w:t>Тошкент шахар, Юнусобод тумани</w:t>
            </w:r>
            <w:r w:rsidRPr="00291DEB">
              <w:rPr>
                <w:color w:val="000000"/>
                <w:lang w:val="uz-Latn-UZ"/>
              </w:rPr>
              <w:t xml:space="preserve">, </w:t>
            </w:r>
            <w:r w:rsidRPr="00291DEB">
              <w:rPr>
                <w:color w:val="000000"/>
                <w:lang w:val="uz-Cyrl-UZ"/>
              </w:rPr>
              <w:t xml:space="preserve">Абдулла Қодирий кўчаси, 3-А уй, </w:t>
            </w:r>
            <w:r w:rsidRPr="00291DEB">
              <w:rPr>
                <w:bCs/>
                <w:lang w:val="uz-Cyrl-UZ"/>
              </w:rPr>
              <w:t>Жамият маъмурий биноси</w:t>
            </w:r>
            <w:bookmarkEnd w:id="2"/>
          </w:p>
        </w:tc>
      </w:tr>
      <w:tr w:rsidR="007F0FA5" w:rsidRPr="00291DEB" w14:paraId="774CEBDD" w14:textId="77777777" w:rsidTr="0016508C">
        <w:tc>
          <w:tcPr>
            <w:tcW w:w="6385" w:type="dxa"/>
            <w:gridSpan w:val="2"/>
            <w:vAlign w:val="center"/>
          </w:tcPr>
          <w:p w14:paraId="1942A091" w14:textId="542AD2D0" w:rsidR="007F0FA5" w:rsidRPr="00291DEB" w:rsidRDefault="004A3AB8" w:rsidP="002D52B1">
            <w:pPr>
              <w:spacing w:before="120" w:after="120"/>
              <w:jc w:val="both"/>
              <w:rPr>
                <w:bCs/>
                <w:lang w:val="uz-Cyrl-UZ"/>
              </w:rPr>
            </w:pPr>
            <w:r w:rsidRPr="00291DEB">
              <w:rPr>
                <w:bCs/>
                <w:lang w:val="uz-Cyrl-UZ"/>
              </w:rPr>
              <w:t>Акциядо</w:t>
            </w:r>
            <w:r w:rsidRPr="00291DEB">
              <w:rPr>
                <w:lang w:val="uz-Cyrl-UZ"/>
              </w:rPr>
              <w:t>рларни рўйхатдан ўтказиш бошланган вақт:</w:t>
            </w:r>
          </w:p>
        </w:tc>
        <w:tc>
          <w:tcPr>
            <w:tcW w:w="3240" w:type="dxa"/>
            <w:vAlign w:val="center"/>
          </w:tcPr>
          <w:p w14:paraId="2C16872F" w14:textId="2CF919C9" w:rsidR="007F0FA5" w:rsidRPr="00291DEB" w:rsidRDefault="004A3AB8" w:rsidP="00EF6BA6">
            <w:pPr>
              <w:pStyle w:val="Default"/>
              <w:spacing w:after="120"/>
              <w:ind w:firstLine="567"/>
              <w:jc w:val="both"/>
              <w:rPr>
                <w:lang w:val="uz-Latn-UZ"/>
              </w:rPr>
            </w:pPr>
            <w:r w:rsidRPr="00291DEB">
              <w:rPr>
                <w:b/>
                <w:lang w:val="uz-Cyrl-UZ"/>
              </w:rPr>
              <w:t>10</w:t>
            </w:r>
            <w:r w:rsidRPr="00291DEB">
              <w:rPr>
                <w:b/>
                <w:bCs/>
                <w:lang w:val="uz-Cyrl-UZ"/>
              </w:rPr>
              <w:t>:00</w:t>
            </w:r>
          </w:p>
        </w:tc>
      </w:tr>
      <w:tr w:rsidR="004A3AB8" w:rsidRPr="00291DEB" w14:paraId="428DF3EE" w14:textId="77777777" w:rsidTr="0016508C">
        <w:tc>
          <w:tcPr>
            <w:tcW w:w="6385" w:type="dxa"/>
            <w:gridSpan w:val="2"/>
            <w:vAlign w:val="center"/>
          </w:tcPr>
          <w:p w14:paraId="7B9DB980" w14:textId="0A9295FE" w:rsidR="004A3AB8" w:rsidRPr="00291DEB" w:rsidRDefault="004A3AB8" w:rsidP="00EF6BA6">
            <w:pPr>
              <w:spacing w:after="120"/>
              <w:jc w:val="both"/>
              <w:rPr>
                <w:bCs/>
                <w:lang w:val="uz-Cyrl-UZ"/>
              </w:rPr>
            </w:pPr>
            <w:r w:rsidRPr="00291DEB">
              <w:rPr>
                <w:lang w:val="uz-Cyrl-UZ"/>
              </w:rPr>
              <w:t>Акциядорларни рўйхатдан ўтказиш тугаган вақт:</w:t>
            </w:r>
          </w:p>
        </w:tc>
        <w:tc>
          <w:tcPr>
            <w:tcW w:w="3240" w:type="dxa"/>
            <w:vAlign w:val="center"/>
          </w:tcPr>
          <w:p w14:paraId="6CE2596F" w14:textId="27CADFD1" w:rsidR="004A3AB8" w:rsidRPr="00291DEB" w:rsidRDefault="004A3AB8" w:rsidP="00EF6BA6">
            <w:pPr>
              <w:pStyle w:val="Default"/>
              <w:spacing w:after="120"/>
              <w:ind w:firstLine="567"/>
              <w:jc w:val="both"/>
              <w:rPr>
                <w:b/>
                <w:lang w:val="uz-Cyrl-UZ"/>
              </w:rPr>
            </w:pPr>
            <w:r w:rsidRPr="00291DEB">
              <w:rPr>
                <w:b/>
                <w:lang w:val="uz-Cyrl-UZ"/>
              </w:rPr>
              <w:t>10</w:t>
            </w:r>
            <w:r w:rsidRPr="00291DEB">
              <w:rPr>
                <w:b/>
                <w:bCs/>
                <w:lang w:val="uz-Cyrl-UZ"/>
              </w:rPr>
              <w:t>:50</w:t>
            </w:r>
          </w:p>
        </w:tc>
      </w:tr>
      <w:tr w:rsidR="004A3AB8" w:rsidRPr="00291DEB" w14:paraId="3058AB1A" w14:textId="77777777" w:rsidTr="0016508C">
        <w:tc>
          <w:tcPr>
            <w:tcW w:w="6385" w:type="dxa"/>
            <w:gridSpan w:val="2"/>
            <w:vAlign w:val="center"/>
          </w:tcPr>
          <w:p w14:paraId="7A6EABF1" w14:textId="6D7215A5" w:rsidR="004A3AB8" w:rsidRPr="00291DEB" w:rsidRDefault="004A3AB8" w:rsidP="002D52B1">
            <w:pPr>
              <w:spacing w:after="120"/>
              <w:jc w:val="both"/>
              <w:rPr>
                <w:lang w:val="uz-Cyrl-UZ"/>
              </w:rPr>
            </w:pPr>
            <w:r w:rsidRPr="00291DEB">
              <w:rPr>
                <w:lang w:val="uz-Cyrl-UZ"/>
              </w:rPr>
              <w:t>Акциядорлар умумий йиғилиш бошланган вақт:</w:t>
            </w:r>
          </w:p>
        </w:tc>
        <w:tc>
          <w:tcPr>
            <w:tcW w:w="3240" w:type="dxa"/>
            <w:vAlign w:val="center"/>
          </w:tcPr>
          <w:p w14:paraId="02C73C15" w14:textId="6B90A9B1" w:rsidR="004A3AB8" w:rsidRPr="00291DEB" w:rsidRDefault="004A3AB8" w:rsidP="00EF6BA6">
            <w:pPr>
              <w:pStyle w:val="Default"/>
              <w:spacing w:after="120"/>
              <w:ind w:firstLine="567"/>
              <w:jc w:val="both"/>
              <w:rPr>
                <w:b/>
                <w:lang w:val="uz-Cyrl-UZ"/>
              </w:rPr>
            </w:pPr>
            <w:r w:rsidRPr="00291DEB">
              <w:rPr>
                <w:b/>
                <w:bCs/>
                <w:lang w:val="uz-Cyrl-UZ"/>
              </w:rPr>
              <w:t>11:00</w:t>
            </w:r>
          </w:p>
        </w:tc>
      </w:tr>
      <w:tr w:rsidR="004A3AB8" w:rsidRPr="00291DEB" w14:paraId="234E1442" w14:textId="77777777" w:rsidTr="0016508C">
        <w:tc>
          <w:tcPr>
            <w:tcW w:w="6385" w:type="dxa"/>
            <w:gridSpan w:val="2"/>
            <w:vAlign w:val="center"/>
          </w:tcPr>
          <w:p w14:paraId="4A096C8B" w14:textId="1F43F40A" w:rsidR="004A3AB8" w:rsidRPr="00291DEB" w:rsidRDefault="004A3AB8" w:rsidP="002D52B1">
            <w:pPr>
              <w:spacing w:before="120" w:after="120"/>
              <w:jc w:val="both"/>
              <w:rPr>
                <w:lang w:val="uz-Cyrl-UZ"/>
              </w:rPr>
            </w:pPr>
            <w:r w:rsidRPr="00291DEB">
              <w:rPr>
                <w:lang w:val="uz-Cyrl-UZ"/>
              </w:rPr>
              <w:t>Жамиятнинг овоз берувчи акцияларига эгалик қилувчи акциядорлар эга бўлган овозларнинг умумий сони</w:t>
            </w:r>
          </w:p>
        </w:tc>
        <w:tc>
          <w:tcPr>
            <w:tcW w:w="3240" w:type="dxa"/>
            <w:vAlign w:val="center"/>
          </w:tcPr>
          <w:p w14:paraId="6695FE6A" w14:textId="16528CE6" w:rsidR="004A3AB8" w:rsidRPr="00291DEB" w:rsidRDefault="009B62F8" w:rsidP="00EF6BA6">
            <w:pPr>
              <w:pStyle w:val="Default"/>
              <w:spacing w:after="120"/>
              <w:ind w:firstLine="567"/>
              <w:jc w:val="both"/>
              <w:rPr>
                <w:b/>
                <w:bCs/>
                <w:lang w:val="uz-Cyrl-UZ"/>
              </w:rPr>
            </w:pPr>
            <w:r w:rsidRPr="00291DEB">
              <w:rPr>
                <w:b/>
                <w:bCs/>
                <w:lang w:val="uz-Cyrl-UZ"/>
              </w:rPr>
              <w:t>6</w:t>
            </w:r>
            <w:r w:rsidR="0040618C" w:rsidRPr="00291DEB">
              <w:rPr>
                <w:b/>
                <w:bCs/>
                <w:lang w:val="uz-Cyrl-UZ"/>
              </w:rPr>
              <w:t>6</w:t>
            </w:r>
            <w:r w:rsidR="004A3AB8" w:rsidRPr="00291DEB">
              <w:rPr>
                <w:b/>
                <w:bCs/>
                <w:lang w:val="uz-Cyrl-UZ"/>
              </w:rPr>
              <w:t xml:space="preserve"> 620 275 дона</w:t>
            </w:r>
          </w:p>
        </w:tc>
      </w:tr>
      <w:tr w:rsidR="00AE0B43" w:rsidRPr="00291DEB" w14:paraId="4F239F56" w14:textId="77777777" w:rsidTr="0016508C">
        <w:tc>
          <w:tcPr>
            <w:tcW w:w="6385" w:type="dxa"/>
            <w:gridSpan w:val="2"/>
            <w:vAlign w:val="center"/>
          </w:tcPr>
          <w:p w14:paraId="7DB46EB1" w14:textId="326C3379" w:rsidR="00AE0B43" w:rsidRPr="00291DEB" w:rsidRDefault="00AE0B43" w:rsidP="002D52B1">
            <w:pPr>
              <w:spacing w:before="120" w:after="120"/>
              <w:jc w:val="both"/>
              <w:rPr>
                <w:lang w:val="uz-Cyrl-UZ"/>
              </w:rPr>
            </w:pPr>
            <w:r w:rsidRPr="00291DEB">
              <w:rPr>
                <w:lang w:val="uz-Cyrl-UZ"/>
              </w:rPr>
              <w:t>Кворум</w:t>
            </w:r>
          </w:p>
        </w:tc>
        <w:tc>
          <w:tcPr>
            <w:tcW w:w="3240" w:type="dxa"/>
            <w:vAlign w:val="center"/>
          </w:tcPr>
          <w:p w14:paraId="0E077517" w14:textId="1EB1ED01" w:rsidR="00AE0B43" w:rsidRPr="00291DEB" w:rsidRDefault="00AE0B43" w:rsidP="00EF6BA6">
            <w:pPr>
              <w:pStyle w:val="Default"/>
              <w:spacing w:after="120"/>
              <w:ind w:firstLine="567"/>
              <w:jc w:val="both"/>
              <w:rPr>
                <w:b/>
                <w:bCs/>
                <w:lang w:val="uz-Cyrl-UZ"/>
              </w:rPr>
            </w:pPr>
            <w:r w:rsidRPr="00291DEB">
              <w:rPr>
                <w:b/>
                <w:bCs/>
                <w:lang w:val="uz-Cyrl-UZ"/>
              </w:rPr>
              <w:t>96,42%</w:t>
            </w:r>
          </w:p>
        </w:tc>
      </w:tr>
      <w:tr w:rsidR="004A3AB8" w:rsidRPr="00291DEB" w14:paraId="733EB18F" w14:textId="77777777" w:rsidTr="007D7DD8">
        <w:trPr>
          <w:trHeight w:val="653"/>
        </w:trPr>
        <w:tc>
          <w:tcPr>
            <w:tcW w:w="6385" w:type="dxa"/>
            <w:gridSpan w:val="2"/>
            <w:vAlign w:val="center"/>
          </w:tcPr>
          <w:p w14:paraId="4E84E00A" w14:textId="3D2018FC" w:rsidR="004A3AB8" w:rsidRPr="00291DEB" w:rsidRDefault="004A3AB8" w:rsidP="002D52B1">
            <w:pPr>
              <w:spacing w:before="120"/>
              <w:jc w:val="both"/>
              <w:rPr>
                <w:lang w:val="uz-Cyrl-UZ"/>
              </w:rPr>
            </w:pPr>
            <w:r w:rsidRPr="00291DEB">
              <w:rPr>
                <w:lang w:val="uz-Cyrl-UZ"/>
              </w:rPr>
              <w:t xml:space="preserve">Йиғилишда иштирок этиш хуқуқига эга акциядорлар </w:t>
            </w:r>
            <w:r w:rsidRPr="00291DEB">
              <w:rPr>
                <w:lang w:val="uz-Latn-UZ"/>
              </w:rPr>
              <w:t>реестри</w:t>
            </w:r>
            <w:r w:rsidRPr="00291DEB">
              <w:rPr>
                <w:lang w:val="uz-Cyrl-UZ"/>
              </w:rPr>
              <w:t xml:space="preserve"> тузилган сана </w:t>
            </w:r>
          </w:p>
        </w:tc>
        <w:tc>
          <w:tcPr>
            <w:tcW w:w="3240" w:type="dxa"/>
            <w:vAlign w:val="center"/>
          </w:tcPr>
          <w:p w14:paraId="679427DD" w14:textId="04B3DCFD" w:rsidR="004A3AB8" w:rsidRPr="00291DEB" w:rsidRDefault="004A3AB8" w:rsidP="007D7DD8">
            <w:pPr>
              <w:pStyle w:val="Default"/>
              <w:ind w:firstLine="567"/>
              <w:jc w:val="both"/>
              <w:rPr>
                <w:bCs/>
                <w:lang w:val="uz-Cyrl-UZ"/>
              </w:rPr>
            </w:pPr>
            <w:r w:rsidRPr="00291DEB">
              <w:rPr>
                <w:bCs/>
                <w:lang w:val="uz-Cyrl-UZ"/>
              </w:rPr>
              <w:t>202</w:t>
            </w:r>
            <w:r w:rsidR="009B62F8" w:rsidRPr="00291DEB">
              <w:rPr>
                <w:bCs/>
                <w:lang w:val="uz-Cyrl-UZ"/>
              </w:rPr>
              <w:t>3</w:t>
            </w:r>
            <w:r w:rsidRPr="00291DEB">
              <w:rPr>
                <w:bCs/>
                <w:lang w:val="uz-Cyrl-UZ"/>
              </w:rPr>
              <w:t xml:space="preserve"> йил </w:t>
            </w:r>
            <w:r w:rsidR="006F3D41" w:rsidRPr="00291DEB">
              <w:rPr>
                <w:bCs/>
                <w:lang w:val="uz-Cyrl-UZ"/>
              </w:rPr>
              <w:t>23</w:t>
            </w:r>
            <w:r w:rsidRPr="00291DEB">
              <w:rPr>
                <w:bCs/>
                <w:lang w:val="uz-Cyrl-UZ"/>
              </w:rPr>
              <w:t xml:space="preserve"> </w:t>
            </w:r>
            <w:r w:rsidR="009B62F8" w:rsidRPr="00291DEB">
              <w:rPr>
                <w:bCs/>
                <w:lang w:val="uz-Cyrl-UZ"/>
              </w:rPr>
              <w:t>январь</w:t>
            </w:r>
          </w:p>
          <w:p w14:paraId="5A93CD7A" w14:textId="1BC82084" w:rsidR="00027B5A" w:rsidRPr="00291DEB" w:rsidRDefault="00027B5A" w:rsidP="007D7DD8">
            <w:pPr>
              <w:pStyle w:val="Default"/>
              <w:ind w:firstLine="567"/>
              <w:jc w:val="both"/>
              <w:rPr>
                <w:b/>
                <w:bCs/>
                <w:lang w:val="uz-Cyrl-UZ"/>
              </w:rPr>
            </w:pPr>
          </w:p>
        </w:tc>
      </w:tr>
    </w:tbl>
    <w:p w14:paraId="3B53A255" w14:textId="77777777" w:rsidR="001545CF" w:rsidRPr="00291DEB" w:rsidRDefault="001545CF" w:rsidP="00EF6BA6">
      <w:pPr>
        <w:ind w:firstLine="567"/>
        <w:jc w:val="both"/>
        <w:rPr>
          <w:rFonts w:eastAsia="Calibri"/>
          <w:color w:val="000000"/>
          <w:lang w:val="uz-Cyrl-UZ" w:eastAsia="en-US"/>
        </w:rPr>
      </w:pPr>
    </w:p>
    <w:p w14:paraId="12877A50" w14:textId="3CF64244" w:rsidR="001545CF" w:rsidRPr="00291DEB" w:rsidRDefault="001545CF" w:rsidP="00B26A44">
      <w:pPr>
        <w:spacing w:after="120"/>
        <w:jc w:val="center"/>
        <w:rPr>
          <w:b/>
          <w:spacing w:val="30"/>
          <w:lang w:val="uz-Cyrl-UZ"/>
        </w:rPr>
      </w:pPr>
      <w:r w:rsidRPr="00291DEB">
        <w:rPr>
          <w:b/>
          <w:spacing w:val="30"/>
          <w:lang w:val="uz-Cyrl-UZ"/>
        </w:rPr>
        <w:t>КУН</w:t>
      </w:r>
      <w:r w:rsidR="0016508C" w:rsidRPr="00291DEB">
        <w:rPr>
          <w:b/>
          <w:spacing w:val="30"/>
          <w:lang w:val="en-US"/>
        </w:rPr>
        <w:t xml:space="preserve"> </w:t>
      </w:r>
      <w:r w:rsidRPr="00291DEB">
        <w:rPr>
          <w:b/>
          <w:spacing w:val="30"/>
          <w:lang w:val="uz-Cyrl-UZ"/>
        </w:rPr>
        <w:t>ТАРТИБИ:</w:t>
      </w:r>
    </w:p>
    <w:p w14:paraId="538FE7A8" w14:textId="23168065" w:rsidR="009B62F8" w:rsidRPr="00291DEB" w:rsidRDefault="009B62F8" w:rsidP="009B62F8">
      <w:pPr>
        <w:pStyle w:val="a3"/>
        <w:numPr>
          <w:ilvl w:val="0"/>
          <w:numId w:val="8"/>
        </w:numPr>
        <w:jc w:val="both"/>
        <w:rPr>
          <w:lang w:val="uz-Cyrl-UZ"/>
        </w:rPr>
      </w:pPr>
      <w:r w:rsidRPr="00291DEB">
        <w:rPr>
          <w:lang w:val="uz-Cyrl-UZ"/>
        </w:rPr>
        <w:t>Акциядорларнинг навбатдан ташқари умумий йиғилиш регламентини тасдиқлаш.</w:t>
      </w:r>
    </w:p>
    <w:p w14:paraId="52B6ED60" w14:textId="5B80904F" w:rsidR="009B62F8" w:rsidRPr="00291DEB" w:rsidRDefault="009B62F8" w:rsidP="009B62F8">
      <w:pPr>
        <w:pStyle w:val="a3"/>
        <w:numPr>
          <w:ilvl w:val="0"/>
          <w:numId w:val="8"/>
        </w:numPr>
        <w:jc w:val="both"/>
        <w:rPr>
          <w:lang w:val="uz-Cyrl-UZ"/>
        </w:rPr>
      </w:pPr>
      <w:r w:rsidRPr="00291DEB">
        <w:rPr>
          <w:lang w:val="uz-Cyrl-UZ"/>
        </w:rPr>
        <w:t>Саноқ комиссияси сони ва таркибини тасдиқлаш.</w:t>
      </w:r>
    </w:p>
    <w:p w14:paraId="4EBD5171" w14:textId="51BAC899" w:rsidR="009B62F8" w:rsidRPr="00291DEB" w:rsidRDefault="009B62F8" w:rsidP="009B62F8">
      <w:pPr>
        <w:pStyle w:val="a3"/>
        <w:numPr>
          <w:ilvl w:val="0"/>
          <w:numId w:val="8"/>
        </w:numPr>
        <w:jc w:val="both"/>
        <w:rPr>
          <w:lang w:val="uz-Cyrl-UZ"/>
        </w:rPr>
      </w:pPr>
      <w:r w:rsidRPr="00291DEB">
        <w:rPr>
          <w:lang w:val="uz-Cyrl-UZ"/>
        </w:rPr>
        <w:t xml:space="preserve">Жамият устав фондини ошириш туғрисида. </w:t>
      </w:r>
    </w:p>
    <w:p w14:paraId="4FEA4686" w14:textId="5AF85D32" w:rsidR="009B62F8" w:rsidRPr="00291DEB" w:rsidRDefault="009B62F8" w:rsidP="009B62F8">
      <w:pPr>
        <w:pStyle w:val="a3"/>
        <w:numPr>
          <w:ilvl w:val="0"/>
          <w:numId w:val="8"/>
        </w:numPr>
        <w:jc w:val="both"/>
        <w:rPr>
          <w:lang w:val="uz-Cyrl-UZ"/>
        </w:rPr>
      </w:pPr>
      <w:r w:rsidRPr="00291DEB">
        <w:rPr>
          <w:lang w:val="uz-Cyrl-UZ"/>
        </w:rPr>
        <w:t xml:space="preserve">Қўшимча акциялар чиқариш тўғрисида. </w:t>
      </w:r>
    </w:p>
    <w:p w14:paraId="69A060CA" w14:textId="44E605BE" w:rsidR="009B62F8" w:rsidRPr="00291DEB" w:rsidRDefault="009B62F8" w:rsidP="009B62F8">
      <w:pPr>
        <w:pStyle w:val="a3"/>
        <w:numPr>
          <w:ilvl w:val="0"/>
          <w:numId w:val="8"/>
        </w:numPr>
        <w:jc w:val="both"/>
        <w:rPr>
          <w:lang w:val="uz-Cyrl-UZ"/>
        </w:rPr>
      </w:pPr>
      <w:r w:rsidRPr="00291DEB">
        <w:rPr>
          <w:lang w:val="uz-Cyrl-UZ"/>
        </w:rPr>
        <w:t>Қўшимча акцияларни олишда имтиёзли ҳуқуқни қўлламаслик тўғрисида.</w:t>
      </w:r>
    </w:p>
    <w:p w14:paraId="48AE049E" w14:textId="430D7005" w:rsidR="009B62F8" w:rsidRPr="00291DEB" w:rsidRDefault="009B62F8" w:rsidP="009B62F8">
      <w:pPr>
        <w:pStyle w:val="a3"/>
        <w:numPr>
          <w:ilvl w:val="0"/>
          <w:numId w:val="8"/>
        </w:numPr>
        <w:jc w:val="both"/>
        <w:rPr>
          <w:lang w:val="uz-Cyrl-UZ"/>
        </w:rPr>
      </w:pPr>
      <w:r w:rsidRPr="00291DEB">
        <w:rPr>
          <w:lang w:val="uz-Cyrl-UZ"/>
        </w:rPr>
        <w:t>Қўшимча акциялар чиқариш тўғрисидаги қарорни тасдиқлаш тўғрисида.</w:t>
      </w:r>
    </w:p>
    <w:p w14:paraId="56F3F611" w14:textId="5D77D5F7" w:rsidR="009B62F8" w:rsidRPr="00291DEB" w:rsidRDefault="009B62F8" w:rsidP="009B62F8">
      <w:pPr>
        <w:pStyle w:val="a3"/>
        <w:numPr>
          <w:ilvl w:val="0"/>
          <w:numId w:val="8"/>
        </w:numPr>
        <w:jc w:val="both"/>
        <w:rPr>
          <w:lang w:val="uz-Cyrl-UZ"/>
        </w:rPr>
      </w:pPr>
      <w:r w:rsidRPr="00291DEB">
        <w:rPr>
          <w:lang w:val="uz-Cyrl-UZ"/>
        </w:rPr>
        <w:t>Компани</w:t>
      </w:r>
      <w:r w:rsidR="005C3FFA" w:rsidRPr="00291DEB">
        <w:rPr>
          <w:lang w:val="uz-Cyrl-UZ"/>
        </w:rPr>
        <w:t>я</w:t>
      </w:r>
      <w:r w:rsidRPr="00291DEB">
        <w:rPr>
          <w:lang w:val="uz-Cyrl-UZ"/>
        </w:rPr>
        <w:t>н</w:t>
      </w:r>
      <w:r w:rsidR="005C3FFA" w:rsidRPr="00291DEB">
        <w:rPr>
          <w:lang w:val="uz-Cyrl-UZ"/>
        </w:rPr>
        <w:t>инг</w:t>
      </w:r>
      <w:r w:rsidRPr="00291DEB">
        <w:rPr>
          <w:lang w:val="uz-Cyrl-UZ"/>
        </w:rPr>
        <w:t xml:space="preserve"> қўшимча равишда жойлаштиришга хақли бўлган эълон қилинган акцияларни энг кўп миқдорини белгилаш.</w:t>
      </w:r>
    </w:p>
    <w:p w14:paraId="6833CDC1" w14:textId="78143F5D" w:rsidR="009B62F8" w:rsidRPr="00291DEB" w:rsidRDefault="009B62F8" w:rsidP="009B62F8">
      <w:pPr>
        <w:pStyle w:val="a3"/>
        <w:numPr>
          <w:ilvl w:val="0"/>
          <w:numId w:val="8"/>
        </w:numPr>
        <w:jc w:val="both"/>
        <w:rPr>
          <w:lang w:val="uz-Cyrl-UZ"/>
        </w:rPr>
      </w:pPr>
      <w:r w:rsidRPr="00291DEB">
        <w:rPr>
          <w:lang w:val="uz-Cyrl-UZ"/>
        </w:rPr>
        <w:t xml:space="preserve">Жамият уставига ўзгартиш ва қўшимчалар киритиш орқали жамиятнинг янги таҳрирдаги уставини тасдиқлаш. </w:t>
      </w:r>
    </w:p>
    <w:p w14:paraId="26694E51" w14:textId="12616FEE" w:rsidR="009B62F8" w:rsidRPr="00291DEB" w:rsidRDefault="009B62F8" w:rsidP="009B62F8">
      <w:pPr>
        <w:pStyle w:val="a3"/>
        <w:numPr>
          <w:ilvl w:val="0"/>
          <w:numId w:val="8"/>
        </w:numPr>
        <w:jc w:val="both"/>
        <w:rPr>
          <w:lang w:val="uz-Cyrl-UZ"/>
        </w:rPr>
      </w:pPr>
      <w:r w:rsidRPr="00291DEB">
        <w:rPr>
          <w:lang w:val="uz-Cyrl-UZ"/>
        </w:rPr>
        <w:t>Йирик битим тузиш тўғрисидаги қарорни қабул қилиш.</w:t>
      </w:r>
    </w:p>
    <w:p w14:paraId="19D6320D" w14:textId="481CABC2" w:rsidR="00C22F3F" w:rsidRPr="00291DEB" w:rsidRDefault="00C22F3F" w:rsidP="002F69CF">
      <w:pPr>
        <w:spacing w:before="240"/>
        <w:ind w:firstLine="708"/>
        <w:jc w:val="both"/>
        <w:rPr>
          <w:lang w:val="uz-Cyrl-UZ"/>
        </w:rPr>
      </w:pPr>
      <w:r w:rsidRPr="00291DEB">
        <w:rPr>
          <w:lang w:val="uz-Latn-UZ"/>
        </w:rPr>
        <w:t>Кун тартиби эълон қилинганидан сўнг, му</w:t>
      </w:r>
      <w:r w:rsidRPr="00291DEB">
        <w:rPr>
          <w:lang w:val="uz-Cyrl-UZ"/>
        </w:rPr>
        <w:t>ҳ</w:t>
      </w:r>
      <w:r w:rsidRPr="00291DEB">
        <w:rPr>
          <w:lang w:val="uz-Latn-UZ"/>
        </w:rPr>
        <w:t>окамага ўтилди.</w:t>
      </w:r>
    </w:p>
    <w:p w14:paraId="3E06416D" w14:textId="42ADE7F3" w:rsidR="00FB4257" w:rsidRPr="00291DEB" w:rsidRDefault="00FB4257" w:rsidP="00304BDB">
      <w:pPr>
        <w:pStyle w:val="a3"/>
        <w:shd w:val="clear" w:color="auto" w:fill="FFFFFF"/>
        <w:tabs>
          <w:tab w:val="left" w:pos="1440"/>
        </w:tabs>
        <w:ind w:left="1440"/>
        <w:contextualSpacing w:val="0"/>
        <w:jc w:val="both"/>
        <w:textAlignment w:val="baseline"/>
        <w:rPr>
          <w:b/>
          <w:lang w:val="uz-Cyrl-UZ"/>
        </w:rPr>
      </w:pPr>
    </w:p>
    <w:p w14:paraId="58CE276B" w14:textId="3DFE9DB9" w:rsidR="00C22F3F" w:rsidRPr="00291DEB" w:rsidRDefault="000560D9" w:rsidP="00B26A44">
      <w:pPr>
        <w:autoSpaceDE w:val="0"/>
        <w:autoSpaceDN w:val="0"/>
        <w:adjustRightInd w:val="0"/>
        <w:spacing w:before="240"/>
        <w:jc w:val="both"/>
        <w:rPr>
          <w:b/>
          <w:lang w:val="uz-Cyrl-UZ"/>
        </w:rPr>
      </w:pPr>
      <w:r w:rsidRPr="00291DEB">
        <w:rPr>
          <w:b/>
          <w:lang w:val="uz-Cyrl-UZ"/>
        </w:rPr>
        <w:tab/>
      </w:r>
      <w:r w:rsidR="00C22F3F" w:rsidRPr="00291DEB">
        <w:rPr>
          <w:b/>
          <w:lang w:val="uz-Cyrl-UZ"/>
        </w:rPr>
        <w:t xml:space="preserve">Кун тартибидаги </w:t>
      </w:r>
      <w:r w:rsidR="00C22F3F" w:rsidRPr="00291DEB">
        <w:rPr>
          <w:b/>
          <w:lang w:val="uz-Latn-UZ"/>
        </w:rPr>
        <w:t>биринчи</w:t>
      </w:r>
      <w:r w:rsidR="00C22F3F" w:rsidRPr="00291DEB">
        <w:rPr>
          <w:b/>
          <w:lang w:val="uz-Cyrl-UZ"/>
        </w:rPr>
        <w:t xml:space="preserve"> масала бўйича:</w:t>
      </w:r>
    </w:p>
    <w:p w14:paraId="589B4A85" w14:textId="0510B881" w:rsidR="008D4B8B" w:rsidRPr="00291DEB" w:rsidRDefault="00300350" w:rsidP="008D4B8B">
      <w:pPr>
        <w:shd w:val="clear" w:color="auto" w:fill="FFFFFF"/>
        <w:spacing w:before="120" w:after="120"/>
        <w:ind w:firstLine="708"/>
        <w:jc w:val="both"/>
        <w:textAlignment w:val="baseline"/>
        <w:rPr>
          <w:lang w:val="uz-Cyrl-UZ" w:eastAsia="en-US"/>
        </w:rPr>
      </w:pPr>
      <w:r w:rsidRPr="00291DEB">
        <w:rPr>
          <w:lang w:val="uz-Cyrl-UZ"/>
        </w:rPr>
        <w:t xml:space="preserve">Кун тартибининг биринчи масаласида йиғилиш раиси Б.Шадиев сўзга чиқиб, </w:t>
      </w:r>
      <w:r w:rsidR="008D4B8B" w:rsidRPr="00291DEB">
        <w:rPr>
          <w:lang w:val="uz-Cyrl-UZ"/>
        </w:rPr>
        <w:t>йиғилиш регламентини йиғилиш қатнашчиларига ўқиб эшиттирди. Мазкур йиғилиш кун тартибидаги ҳар бир масала маърузаси ва муҳокамаси учун 5-10 дақиқагача, овозларни санаб чиқиш ва саноқ комиссиясининг овоз бериш якунлари бўйича ҳисоботи эшитиш учун 20 дақиқагача вақт ажратилиши</w:t>
      </w:r>
      <w:r w:rsidR="008D4B8B" w:rsidRPr="00291DEB">
        <w:rPr>
          <w:lang w:val="uz-Latn-UZ"/>
        </w:rPr>
        <w:t xml:space="preserve"> мақсадга мувофиқ эканлигини</w:t>
      </w:r>
      <w:r w:rsidR="008D4B8B" w:rsidRPr="00291DEB">
        <w:rPr>
          <w:lang w:val="uz-Cyrl-UZ"/>
        </w:rPr>
        <w:t xml:space="preserve"> айтиб ўтди.</w:t>
      </w:r>
    </w:p>
    <w:p w14:paraId="5638E5AD" w14:textId="77777777" w:rsidR="008D4B8B" w:rsidRPr="00291DEB" w:rsidRDefault="008D4B8B" w:rsidP="008D4B8B">
      <w:pPr>
        <w:spacing w:before="120"/>
        <w:ind w:firstLine="708"/>
        <w:jc w:val="both"/>
        <w:rPr>
          <w:lang w:val="uz-Cyrl-UZ"/>
        </w:rPr>
      </w:pPr>
      <w:r w:rsidRPr="00291DEB">
        <w:rPr>
          <w:lang w:val="uz-Cyrl-UZ"/>
        </w:rPr>
        <w:t xml:space="preserve">Шунга асосан, Жамият акциядорларидан бугунги </w:t>
      </w:r>
      <w:bookmarkStart w:id="3" w:name="_Hlk104536635"/>
      <w:r w:rsidRPr="00291DEB">
        <w:rPr>
          <w:lang w:val="uz-Cyrl-UZ"/>
        </w:rPr>
        <w:t xml:space="preserve">умумий йиғилиш регламентини тасдиқлаш масаласи бўйича </w:t>
      </w:r>
      <w:bookmarkEnd w:id="3"/>
      <w:r w:rsidRPr="00291DEB">
        <w:rPr>
          <w:lang w:val="uz-Cyrl-UZ"/>
        </w:rPr>
        <w:t>ўз муносабатларини бюллетен орқали овоз беришларини сўради</w:t>
      </w:r>
    </w:p>
    <w:p w14:paraId="6B9950A4" w14:textId="77777777" w:rsidR="001F6C9D" w:rsidRPr="00291DEB" w:rsidRDefault="001F6C9D" w:rsidP="001F6C9D">
      <w:pPr>
        <w:spacing w:before="240"/>
        <w:ind w:firstLine="576"/>
        <w:jc w:val="both"/>
        <w:rPr>
          <w:b/>
          <w:lang w:val="uz-Cyrl-UZ"/>
        </w:rPr>
      </w:pPr>
      <w:r w:rsidRPr="00291DEB">
        <w:rPr>
          <w:b/>
          <w:lang w:val="uz-Cyrl-UZ"/>
        </w:rPr>
        <w:t>Ушбу масала юзасидан овоз бериш натижалари:</w:t>
      </w:r>
    </w:p>
    <w:p w14:paraId="73B7964A" w14:textId="0C4D9758" w:rsidR="001F6C9D" w:rsidRPr="00291DEB" w:rsidRDefault="001F6C9D" w:rsidP="001F6C9D">
      <w:pPr>
        <w:ind w:firstLine="576"/>
        <w:jc w:val="both"/>
        <w:rPr>
          <w:b/>
          <w:lang w:val="uz-Cyrl-UZ"/>
        </w:rPr>
      </w:pPr>
      <w:r w:rsidRPr="00291DEB">
        <w:rPr>
          <w:b/>
          <w:lang w:val="uz-Cyrl-UZ"/>
        </w:rPr>
        <w:t xml:space="preserve">“Ёқлаганлар” – </w:t>
      </w:r>
      <w:r w:rsidR="00AE0B43" w:rsidRPr="00291DEB">
        <w:rPr>
          <w:b/>
          <w:lang w:val="uz-Cyrl-UZ"/>
        </w:rPr>
        <w:t>64 236 789 та овоз (96,42 фоиз);</w:t>
      </w:r>
    </w:p>
    <w:p w14:paraId="650D98AE" w14:textId="77777777" w:rsidR="001F6C9D" w:rsidRPr="00291DEB" w:rsidRDefault="001F6C9D" w:rsidP="001F6C9D">
      <w:pPr>
        <w:spacing w:after="240"/>
        <w:ind w:firstLine="576"/>
        <w:jc w:val="both"/>
        <w:rPr>
          <w:b/>
          <w:lang w:val="uz-Cyrl-UZ"/>
        </w:rPr>
      </w:pPr>
      <w:r w:rsidRPr="00291DEB">
        <w:rPr>
          <w:b/>
          <w:lang w:val="uz-Cyrl-UZ"/>
        </w:rPr>
        <w:t>“Қаршилар” – йўқ;“Бетарафлар” - йўқ.</w:t>
      </w:r>
    </w:p>
    <w:p w14:paraId="0127AB6B" w14:textId="1FD1FF39" w:rsidR="008D4B8B" w:rsidRPr="00291DEB" w:rsidRDefault="008D4B8B" w:rsidP="008D4B8B">
      <w:pPr>
        <w:spacing w:before="120"/>
        <w:ind w:firstLine="708"/>
        <w:jc w:val="both"/>
        <w:rPr>
          <w:lang w:val="uz-Cyrl-UZ"/>
        </w:rPr>
      </w:pPr>
      <w:r w:rsidRPr="00291DEB">
        <w:rPr>
          <w:lang w:val="uz-Cyrl-UZ"/>
        </w:rPr>
        <w:lastRenderedPageBreak/>
        <w:t xml:space="preserve">Умумий йиғилиш регламентини тасдиқлаш масаласи </w:t>
      </w:r>
      <w:r w:rsidRPr="00291DEB">
        <w:rPr>
          <w:spacing w:val="-6"/>
          <w:bdr w:val="none" w:sz="0" w:space="0" w:color="auto" w:frame="1"/>
          <w:lang w:val="uz-Cyrl-UZ"/>
        </w:rPr>
        <w:t xml:space="preserve">бўйича </w:t>
      </w:r>
      <w:r w:rsidRPr="00291DEB">
        <w:rPr>
          <w:spacing w:val="-6"/>
          <w:lang w:val="uz-Cyrl-UZ"/>
        </w:rPr>
        <w:t>акциядорлар умумий йиғилиши</w:t>
      </w:r>
      <w:r w:rsidRPr="00291DEB">
        <w:rPr>
          <w:spacing w:val="-6"/>
          <w:bdr w:val="none" w:sz="0" w:space="0" w:color="auto" w:frame="1"/>
          <w:lang w:val="uz-Cyrl-UZ"/>
        </w:rPr>
        <w:t xml:space="preserve"> </w:t>
      </w:r>
      <w:r w:rsidRPr="00291DEB">
        <w:rPr>
          <w:b/>
          <w:spacing w:val="-6"/>
          <w:bdr w:val="none" w:sz="0" w:space="0" w:color="auto" w:frame="1"/>
          <w:lang w:val="uz-Cyrl-UZ"/>
        </w:rPr>
        <w:t>қарор қилади:</w:t>
      </w:r>
    </w:p>
    <w:p w14:paraId="2118F406" w14:textId="69E7E024" w:rsidR="00A61D32" w:rsidRPr="00291DEB" w:rsidRDefault="008D4B8B" w:rsidP="008D4B8B">
      <w:pPr>
        <w:spacing w:before="120"/>
        <w:ind w:firstLine="708"/>
        <w:jc w:val="both"/>
        <w:rPr>
          <w:lang w:val="uz-Cyrl-UZ"/>
        </w:rPr>
      </w:pPr>
      <w:r w:rsidRPr="00291DEB">
        <w:rPr>
          <w:bCs/>
          <w:lang w:val="uz-Cyrl-UZ"/>
        </w:rPr>
        <w:t>Жамият акциядорларининг навбатдан ташқари умумий йиғилишининг регламенти тасдиқлансин.</w:t>
      </w:r>
    </w:p>
    <w:p w14:paraId="2917FFA6" w14:textId="14C8B3EE" w:rsidR="008D24B9" w:rsidRPr="00291DEB" w:rsidRDefault="008D24B9" w:rsidP="008D24B9">
      <w:pPr>
        <w:shd w:val="clear" w:color="auto" w:fill="FFFFFF"/>
        <w:jc w:val="both"/>
        <w:textAlignment w:val="baseline"/>
        <w:rPr>
          <w:b/>
          <w:lang w:val="uz-Cyrl-UZ"/>
        </w:rPr>
      </w:pPr>
      <w:r w:rsidRPr="00291DEB">
        <w:rPr>
          <w:bdr w:val="none" w:sz="0" w:space="0" w:color="auto" w:frame="1"/>
          <w:lang w:val="uz-Cyrl-UZ"/>
        </w:rPr>
        <w:tab/>
      </w:r>
      <w:r w:rsidRPr="00291DEB">
        <w:rPr>
          <w:b/>
          <w:lang w:val="uz-Cyrl-UZ"/>
        </w:rPr>
        <w:t>Кун тартибидаги иккинчи масала бўйича:</w:t>
      </w:r>
    </w:p>
    <w:p w14:paraId="24A83D34" w14:textId="2458F789" w:rsidR="008D24B9" w:rsidRPr="00291DEB" w:rsidRDefault="008D24B9" w:rsidP="008D24B9">
      <w:pPr>
        <w:autoSpaceDE w:val="0"/>
        <w:autoSpaceDN w:val="0"/>
        <w:adjustRightInd w:val="0"/>
        <w:spacing w:before="240"/>
        <w:ind w:firstLine="708"/>
        <w:jc w:val="both"/>
        <w:rPr>
          <w:lang w:val="uz-Cyrl-UZ" w:eastAsia="en-US"/>
        </w:rPr>
      </w:pPr>
      <w:r w:rsidRPr="00291DEB">
        <w:rPr>
          <w:lang w:val="uz-Cyrl-UZ"/>
        </w:rPr>
        <w:t xml:space="preserve">Йиғилиш раиси Б.Шадиев сўзга чиқиб, Ўзбекистон Республикасининг “Акциядорлик жамиятлари ва акциядорларнинг ҳуқуқларини ҳимоя қилиш тўғрисида”ги Қонунининг 66-моддасига асосан </w:t>
      </w:r>
      <w:r w:rsidRPr="00291DEB">
        <w:rPr>
          <w:lang w:val="uz-Latn-UZ"/>
        </w:rPr>
        <w:t>о</w:t>
      </w:r>
      <w:r w:rsidRPr="00291DEB">
        <w:rPr>
          <w:lang w:val="uz-Cyrl-UZ"/>
        </w:rPr>
        <w:t>возларни санаб чиқиш, акциядорларнинг умумий йиғилишида иштирок этиши учун акциядорларни рўйхатга олиш, шунингдек овоз бериш бюллетенларини тарқатиш учун жамият кузатув кенгаши томонидан саноқ комиссияси тузилиб, унинг аъзолари сони ва шахсий таркиби акциядорларнинг умумий йиғилиши томонидан тасдиқлани</w:t>
      </w:r>
      <w:r w:rsidRPr="00291DEB">
        <w:rPr>
          <w:lang w:val="uz-Latn-UZ"/>
        </w:rPr>
        <w:t xml:space="preserve">шини </w:t>
      </w:r>
      <w:r w:rsidRPr="00291DEB">
        <w:rPr>
          <w:lang w:val="uz-Cyrl-UZ"/>
        </w:rPr>
        <w:t>таъкила</w:t>
      </w:r>
      <w:r w:rsidRPr="00291DEB">
        <w:rPr>
          <w:lang w:val="uz-Latn-UZ"/>
        </w:rPr>
        <w:t>ди</w:t>
      </w:r>
      <w:r w:rsidRPr="00291DEB">
        <w:rPr>
          <w:lang w:val="uz-Cyrl-UZ"/>
        </w:rPr>
        <w:t>.</w:t>
      </w:r>
    </w:p>
    <w:p w14:paraId="6540CB41" w14:textId="77777777" w:rsidR="008D24B9" w:rsidRPr="00291DEB" w:rsidRDefault="008D24B9" w:rsidP="008D24B9">
      <w:pPr>
        <w:pStyle w:val="a3"/>
        <w:shd w:val="clear" w:color="auto" w:fill="FFFFFF"/>
        <w:spacing w:before="120"/>
        <w:ind w:left="0" w:firstLine="576"/>
        <w:contextualSpacing w:val="0"/>
        <w:jc w:val="both"/>
        <w:textAlignment w:val="baseline"/>
        <w:rPr>
          <w:lang w:val="uz-Cyrl-UZ"/>
        </w:rPr>
      </w:pPr>
      <w:r w:rsidRPr="00291DEB">
        <w:rPr>
          <w:lang w:val="uz-Cyrl-UZ"/>
        </w:rPr>
        <w:t>Шунга асосан, жамият томонидан Н.Абдуллаева, Д.Азимова, Ж.Комиловлардан иборат саноқ комиссияси тузилган бўлиб, жамият акциядорларидан саноқ комиссияси аъзоларининг сони ва таркибини тасдиқлаш бўйича бюллетень орқали овоз беришларини сўради.</w:t>
      </w:r>
    </w:p>
    <w:p w14:paraId="01C274E1" w14:textId="77777777" w:rsidR="008D24B9" w:rsidRPr="00291DEB" w:rsidRDefault="008D24B9" w:rsidP="008D24B9">
      <w:pPr>
        <w:spacing w:before="240"/>
        <w:ind w:firstLine="708"/>
        <w:jc w:val="both"/>
        <w:rPr>
          <w:b/>
          <w:lang w:val="uz-Cyrl-UZ"/>
        </w:rPr>
      </w:pPr>
      <w:r w:rsidRPr="00291DEB">
        <w:rPr>
          <w:b/>
          <w:lang w:val="uz-Cyrl-UZ"/>
        </w:rPr>
        <w:t>Ушбу масала юзасидан овоз бериш натижалари:</w:t>
      </w:r>
    </w:p>
    <w:p w14:paraId="1C0A7D4F" w14:textId="29D5D06F" w:rsidR="008D24B9" w:rsidRPr="00291DEB" w:rsidRDefault="008D24B9" w:rsidP="008D24B9">
      <w:pPr>
        <w:ind w:firstLine="708"/>
        <w:jc w:val="both"/>
        <w:rPr>
          <w:b/>
          <w:lang w:val="uz-Cyrl-UZ"/>
        </w:rPr>
      </w:pPr>
      <w:r w:rsidRPr="00291DEB">
        <w:rPr>
          <w:b/>
          <w:lang w:val="uz-Cyrl-UZ"/>
        </w:rPr>
        <w:t xml:space="preserve">“Ёқлаганлар” – </w:t>
      </w:r>
      <w:r w:rsidR="00AE0B43" w:rsidRPr="00291DEB">
        <w:rPr>
          <w:b/>
          <w:lang w:val="uz-Cyrl-UZ"/>
        </w:rPr>
        <w:t xml:space="preserve">64 236 789 </w:t>
      </w:r>
      <w:r w:rsidRPr="00291DEB">
        <w:rPr>
          <w:b/>
          <w:lang w:val="uz-Cyrl-UZ"/>
        </w:rPr>
        <w:t>та овоз (</w:t>
      </w:r>
      <w:r w:rsidR="00AE0B43" w:rsidRPr="00291DEB">
        <w:rPr>
          <w:b/>
          <w:lang w:val="uz-Cyrl-UZ"/>
        </w:rPr>
        <w:t>96,42</w:t>
      </w:r>
      <w:r w:rsidRPr="00291DEB">
        <w:rPr>
          <w:b/>
          <w:lang w:val="uz-Cyrl-UZ"/>
        </w:rPr>
        <w:t xml:space="preserve"> фоиз);</w:t>
      </w:r>
    </w:p>
    <w:p w14:paraId="59760190" w14:textId="77777777" w:rsidR="008D24B9" w:rsidRPr="00291DEB" w:rsidRDefault="008D24B9" w:rsidP="008D24B9">
      <w:pPr>
        <w:ind w:firstLine="708"/>
        <w:jc w:val="both"/>
        <w:rPr>
          <w:b/>
          <w:lang w:val="uz-Cyrl-UZ"/>
        </w:rPr>
      </w:pPr>
      <w:r w:rsidRPr="00291DEB">
        <w:rPr>
          <w:b/>
          <w:lang w:val="uz-Cyrl-UZ"/>
        </w:rPr>
        <w:t>“Қаршилар” – йўқ;“Бетарафлар” - йўқ.</w:t>
      </w:r>
    </w:p>
    <w:p w14:paraId="1F26D532" w14:textId="77777777" w:rsidR="008D24B9" w:rsidRPr="00291DEB" w:rsidRDefault="008D24B9" w:rsidP="008D24B9">
      <w:pPr>
        <w:spacing w:after="240"/>
        <w:ind w:firstLine="708"/>
        <w:jc w:val="both"/>
        <w:rPr>
          <w:b/>
          <w:lang w:val="uz-Cyrl-UZ"/>
        </w:rPr>
      </w:pPr>
      <w:r w:rsidRPr="00291DEB">
        <w:rPr>
          <w:b/>
          <w:lang w:val="uz-Cyrl-UZ"/>
        </w:rPr>
        <w:t>Нотўғри тўлдирилган бюллетенлар йўқ.</w:t>
      </w:r>
    </w:p>
    <w:p w14:paraId="4A0789C4" w14:textId="77777777" w:rsidR="008D24B9" w:rsidRPr="00291DEB" w:rsidRDefault="008D24B9" w:rsidP="008D24B9">
      <w:pPr>
        <w:shd w:val="clear" w:color="auto" w:fill="FFFFFF"/>
        <w:spacing w:after="120"/>
        <w:ind w:firstLine="708"/>
        <w:jc w:val="both"/>
        <w:textAlignment w:val="baseline"/>
        <w:rPr>
          <w:b/>
          <w:bdr w:val="none" w:sz="0" w:space="0" w:color="auto" w:frame="1"/>
          <w:lang w:val="uz-Cyrl-UZ"/>
        </w:rPr>
      </w:pPr>
      <w:r w:rsidRPr="00291DEB">
        <w:rPr>
          <w:lang w:val="uz-Cyrl-UZ"/>
        </w:rPr>
        <w:t>Саноқ комиссияси аъзоларининг сони ва таркибини тасдиқлаш бўйича акциядорлар умумий йиғилиши</w:t>
      </w:r>
      <w:r w:rsidRPr="00291DEB">
        <w:rPr>
          <w:bdr w:val="none" w:sz="0" w:space="0" w:color="auto" w:frame="1"/>
          <w:lang w:val="uz-Cyrl-UZ"/>
        </w:rPr>
        <w:t xml:space="preserve"> </w:t>
      </w:r>
      <w:r w:rsidRPr="00291DEB">
        <w:rPr>
          <w:b/>
          <w:bdr w:val="none" w:sz="0" w:space="0" w:color="auto" w:frame="1"/>
          <w:lang w:val="uz-Cyrl-UZ"/>
        </w:rPr>
        <w:t>қарор қилади:</w:t>
      </w:r>
    </w:p>
    <w:p w14:paraId="7D3A46D7" w14:textId="7A848C4E" w:rsidR="008D24B9" w:rsidRPr="00291DEB" w:rsidRDefault="008D24B9" w:rsidP="008D24B9">
      <w:pPr>
        <w:shd w:val="clear" w:color="auto" w:fill="FFFFFF"/>
        <w:spacing w:after="120"/>
        <w:ind w:firstLine="708"/>
        <w:jc w:val="both"/>
        <w:textAlignment w:val="baseline"/>
        <w:rPr>
          <w:b/>
          <w:bdr w:val="none" w:sz="0" w:space="0" w:color="auto" w:frame="1"/>
          <w:lang w:val="uz-Cyrl-UZ"/>
        </w:rPr>
      </w:pPr>
      <w:r w:rsidRPr="00291DEB">
        <w:rPr>
          <w:bCs/>
          <w:lang w:val="uz-Cyrl-UZ"/>
        </w:rPr>
        <w:t xml:space="preserve">Жамият акциядорларининг навбатдан ташқари умумий йиғилишининг </w:t>
      </w:r>
      <w:r w:rsidRPr="00291DEB">
        <w:rPr>
          <w:bCs/>
          <w:shd w:val="clear" w:color="auto" w:fill="FFFFFF"/>
          <w:lang w:val="uz-Cyrl-UZ"/>
        </w:rPr>
        <w:t xml:space="preserve">саноқ комиссияси </w:t>
      </w:r>
      <w:r w:rsidRPr="00291DEB">
        <w:rPr>
          <w:bCs/>
          <w:lang w:val="uz-Cyrl-UZ"/>
        </w:rPr>
        <w:t>уч</w:t>
      </w:r>
      <w:r w:rsidRPr="00291DEB">
        <w:rPr>
          <w:bCs/>
          <w:shd w:val="clear" w:color="auto" w:fill="FFFFFF"/>
          <w:lang w:val="uz-Cyrl-UZ"/>
        </w:rPr>
        <w:t xml:space="preserve"> кишидан иборат қуйидаги таркибда</w:t>
      </w:r>
      <w:r w:rsidRPr="00291DEB">
        <w:rPr>
          <w:bCs/>
          <w:lang w:val="uz-Cyrl-UZ"/>
        </w:rPr>
        <w:t xml:space="preserve"> тасдиқлансин:</w:t>
      </w:r>
    </w:p>
    <w:p w14:paraId="3FBCA688" w14:textId="7D19359C" w:rsidR="008D24B9" w:rsidRPr="00291DEB" w:rsidRDefault="008D24B9" w:rsidP="008D24B9">
      <w:pPr>
        <w:pStyle w:val="a3"/>
        <w:numPr>
          <w:ilvl w:val="1"/>
          <w:numId w:val="11"/>
        </w:numPr>
        <w:shd w:val="clear" w:color="auto" w:fill="FFFFFF"/>
        <w:tabs>
          <w:tab w:val="left" w:pos="1440"/>
        </w:tabs>
        <w:ind w:left="1440"/>
        <w:contextualSpacing w:val="0"/>
        <w:jc w:val="both"/>
        <w:textAlignment w:val="baseline"/>
        <w:rPr>
          <w:b/>
          <w:lang w:val="uz-Cyrl-UZ"/>
        </w:rPr>
      </w:pPr>
      <w:r w:rsidRPr="00291DEB">
        <w:rPr>
          <w:b/>
          <w:lang w:val="uz-Cyrl-UZ"/>
        </w:rPr>
        <w:t>Н. Абдуллаева;</w:t>
      </w:r>
    </w:p>
    <w:p w14:paraId="7A15425A" w14:textId="00B6CCD2" w:rsidR="008D24B9" w:rsidRPr="00291DEB" w:rsidRDefault="008D24B9" w:rsidP="008D24B9">
      <w:pPr>
        <w:pStyle w:val="a3"/>
        <w:numPr>
          <w:ilvl w:val="1"/>
          <w:numId w:val="11"/>
        </w:numPr>
        <w:shd w:val="clear" w:color="auto" w:fill="FFFFFF"/>
        <w:tabs>
          <w:tab w:val="left" w:pos="1440"/>
        </w:tabs>
        <w:ind w:left="1440"/>
        <w:contextualSpacing w:val="0"/>
        <w:jc w:val="both"/>
        <w:textAlignment w:val="baseline"/>
        <w:rPr>
          <w:b/>
          <w:lang w:val="uz-Cyrl-UZ"/>
        </w:rPr>
      </w:pPr>
      <w:r w:rsidRPr="00291DEB">
        <w:rPr>
          <w:b/>
          <w:lang w:val="uz-Cyrl-UZ"/>
        </w:rPr>
        <w:t>Д. Азимова;</w:t>
      </w:r>
    </w:p>
    <w:p w14:paraId="767AA46A" w14:textId="77777777" w:rsidR="008D24B9" w:rsidRPr="00291DEB" w:rsidRDefault="008D24B9" w:rsidP="008D24B9">
      <w:pPr>
        <w:pStyle w:val="a3"/>
        <w:numPr>
          <w:ilvl w:val="1"/>
          <w:numId w:val="11"/>
        </w:numPr>
        <w:shd w:val="clear" w:color="auto" w:fill="FFFFFF"/>
        <w:tabs>
          <w:tab w:val="left" w:pos="1440"/>
        </w:tabs>
        <w:ind w:left="1440"/>
        <w:contextualSpacing w:val="0"/>
        <w:jc w:val="both"/>
        <w:textAlignment w:val="baseline"/>
        <w:rPr>
          <w:b/>
          <w:lang w:val="uz-Cyrl-UZ"/>
        </w:rPr>
      </w:pPr>
      <w:r w:rsidRPr="00291DEB">
        <w:rPr>
          <w:b/>
          <w:lang w:val="uz-Cyrl-UZ"/>
        </w:rPr>
        <w:t>Ж. Комилов.</w:t>
      </w:r>
    </w:p>
    <w:p w14:paraId="4B0F31FD" w14:textId="77777777" w:rsidR="008D24B9" w:rsidRPr="00291DEB" w:rsidRDefault="008D24B9" w:rsidP="008D24B9">
      <w:pPr>
        <w:shd w:val="clear" w:color="auto" w:fill="FFFFFF"/>
        <w:tabs>
          <w:tab w:val="left" w:pos="1440"/>
        </w:tabs>
        <w:jc w:val="both"/>
        <w:textAlignment w:val="baseline"/>
        <w:rPr>
          <w:b/>
          <w:lang w:val="uz-Cyrl-UZ"/>
        </w:rPr>
      </w:pPr>
    </w:p>
    <w:p w14:paraId="69D867C3" w14:textId="7D9CFD8F" w:rsidR="00595BB1" w:rsidRPr="00291DEB" w:rsidRDefault="008D24B9" w:rsidP="00B26A44">
      <w:pPr>
        <w:spacing w:before="240"/>
        <w:jc w:val="both"/>
        <w:rPr>
          <w:lang w:val="uz-Cyrl-UZ"/>
        </w:rPr>
      </w:pPr>
      <w:r w:rsidRPr="00291DEB">
        <w:rPr>
          <w:b/>
          <w:lang w:val="uz-Cyrl-UZ"/>
        </w:rPr>
        <w:tab/>
      </w:r>
      <w:r w:rsidR="00595BB1" w:rsidRPr="00291DEB">
        <w:rPr>
          <w:b/>
          <w:lang w:val="uz-Cyrl-UZ"/>
        </w:rPr>
        <w:t xml:space="preserve">Кун тартибидаги </w:t>
      </w:r>
      <w:r w:rsidR="00834BB2" w:rsidRPr="00291DEB">
        <w:rPr>
          <w:b/>
          <w:lang w:val="uz-Cyrl-UZ"/>
        </w:rPr>
        <w:t>учинчи</w:t>
      </w:r>
      <w:r w:rsidR="00595BB1" w:rsidRPr="00291DEB">
        <w:rPr>
          <w:b/>
          <w:lang w:val="uz-Cyrl-UZ"/>
        </w:rPr>
        <w:t xml:space="preserve"> масала бўйича:</w:t>
      </w:r>
    </w:p>
    <w:p w14:paraId="29D967C0" w14:textId="331361BC" w:rsidR="00C5776D" w:rsidRPr="00291DEB" w:rsidRDefault="000560D9" w:rsidP="00515F88">
      <w:pPr>
        <w:spacing w:before="120"/>
        <w:ind w:firstLine="708"/>
        <w:jc w:val="both"/>
        <w:rPr>
          <w:bdr w:val="none" w:sz="0" w:space="0" w:color="auto" w:frame="1"/>
          <w:lang w:val="uz-Cyrl-UZ"/>
        </w:rPr>
      </w:pPr>
      <w:r w:rsidRPr="00291DEB">
        <w:rPr>
          <w:bdr w:val="none" w:sz="0" w:space="0" w:color="auto" w:frame="1"/>
          <w:lang w:val="uz-Cyrl-UZ"/>
        </w:rPr>
        <w:t xml:space="preserve">Жамият Бош </w:t>
      </w:r>
      <w:r w:rsidR="00834BB2" w:rsidRPr="00291DEB">
        <w:rPr>
          <w:bdr w:val="none" w:sz="0" w:space="0" w:color="auto" w:frame="1"/>
          <w:lang w:val="uz-Cyrl-UZ"/>
        </w:rPr>
        <w:t>директор</w:t>
      </w:r>
      <w:r w:rsidRPr="00291DEB">
        <w:rPr>
          <w:bdr w:val="none" w:sz="0" w:space="0" w:color="auto" w:frame="1"/>
          <w:lang w:val="uz-Cyrl-UZ"/>
        </w:rPr>
        <w:t>и</w:t>
      </w:r>
      <w:r w:rsidR="00834BB2" w:rsidRPr="00291DEB">
        <w:rPr>
          <w:bdr w:val="none" w:sz="0" w:space="0" w:color="auto" w:frame="1"/>
          <w:lang w:val="uz-Cyrl-UZ"/>
        </w:rPr>
        <w:t xml:space="preserve"> </w:t>
      </w:r>
      <w:r w:rsidRPr="00291DEB">
        <w:rPr>
          <w:bdr w:val="none" w:sz="0" w:space="0" w:color="auto" w:frame="1"/>
          <w:lang w:val="uz-Cyrl-UZ"/>
        </w:rPr>
        <w:t>И</w:t>
      </w:r>
      <w:r w:rsidR="00834BB2" w:rsidRPr="00291DEB">
        <w:rPr>
          <w:bdr w:val="none" w:sz="0" w:space="0" w:color="auto" w:frame="1"/>
          <w:lang w:val="uz-Cyrl-UZ"/>
        </w:rPr>
        <w:t>.</w:t>
      </w:r>
      <w:r w:rsidRPr="00291DEB">
        <w:rPr>
          <w:bdr w:val="none" w:sz="0" w:space="0" w:color="auto" w:frame="1"/>
          <w:lang w:val="uz-Cyrl-UZ"/>
        </w:rPr>
        <w:t xml:space="preserve"> Абдукаххаров</w:t>
      </w:r>
      <w:r w:rsidR="00834BB2" w:rsidRPr="00291DEB">
        <w:rPr>
          <w:bdr w:val="none" w:sz="0" w:space="0" w:color="auto" w:frame="1"/>
          <w:lang w:val="uz-Cyrl-UZ"/>
        </w:rPr>
        <w:t xml:space="preserve"> </w:t>
      </w:r>
      <w:r w:rsidR="00C5776D" w:rsidRPr="00291DEB">
        <w:rPr>
          <w:bdr w:val="none" w:sz="0" w:space="0" w:color="auto" w:frame="1"/>
          <w:lang w:val="uz-Cyrl-UZ"/>
        </w:rPr>
        <w:t xml:space="preserve">жамият уставига асосан 30 000 000 дона оддий эгаси ёзилган акциялар чиқариш ҳуқуқига эга эканлигини инобатга олиб Жамият устав фондини 30 000 000 000 сўмга ошириш таклифини киритди. </w:t>
      </w:r>
    </w:p>
    <w:p w14:paraId="0AC7DBBB" w14:textId="77777777" w:rsidR="00C5776D" w:rsidRPr="00291DEB" w:rsidRDefault="00C5776D" w:rsidP="00515F88">
      <w:pPr>
        <w:spacing w:before="120"/>
        <w:ind w:firstLine="708"/>
        <w:jc w:val="both"/>
        <w:rPr>
          <w:bdr w:val="none" w:sz="0" w:space="0" w:color="auto" w:frame="1"/>
          <w:lang w:val="uz-Cyrl-UZ"/>
        </w:rPr>
      </w:pPr>
      <w:r w:rsidRPr="00291DEB">
        <w:rPr>
          <w:bdr w:val="none" w:sz="0" w:space="0" w:color="auto" w:frame="1"/>
          <w:lang w:val="uz-Cyrl-UZ"/>
        </w:rPr>
        <w:t xml:space="preserve">Ушбу масала юзасидан </w:t>
      </w:r>
      <w:r w:rsidR="00834BB2" w:rsidRPr="00291DEB">
        <w:rPr>
          <w:bdr w:val="none" w:sz="0" w:space="0" w:color="auto" w:frame="1"/>
          <w:lang w:val="uz-Cyrl-UZ"/>
        </w:rPr>
        <w:t xml:space="preserve">жамият акциядори </w:t>
      </w:r>
      <w:r w:rsidR="000560D9" w:rsidRPr="00291DEB">
        <w:rPr>
          <w:bdr w:val="none" w:sz="0" w:space="0" w:color="auto" w:frame="1"/>
          <w:lang w:val="uz-Cyrl-UZ"/>
        </w:rPr>
        <w:t>Б. Шадиев</w:t>
      </w:r>
      <w:r w:rsidR="00834BB2" w:rsidRPr="00291DEB">
        <w:rPr>
          <w:bdr w:val="none" w:sz="0" w:space="0" w:color="auto" w:frame="1"/>
          <w:lang w:val="uz-Cyrl-UZ"/>
        </w:rPr>
        <w:t xml:space="preserve"> томонидан</w:t>
      </w:r>
      <w:r w:rsidRPr="00291DEB">
        <w:rPr>
          <w:bdr w:val="none" w:sz="0" w:space="0" w:color="auto" w:frame="1"/>
          <w:lang w:val="uz-Cyrl-UZ"/>
        </w:rPr>
        <w:t xml:space="preserve"> қўшимча чиқариладиган акцияларнинг шартлари юзасидан ва тўлов манбаси ҳамда акциялар учун киритилган тўловларни қайси мақсадларга йўналтириш режалари юзасидан бир қатор саволлар муҳокамага киритилди. </w:t>
      </w:r>
    </w:p>
    <w:p w14:paraId="1F19F6C0" w14:textId="6548C734" w:rsidR="00C5776D" w:rsidRPr="00291DEB" w:rsidRDefault="00C5776D" w:rsidP="00515F88">
      <w:pPr>
        <w:spacing w:before="120"/>
        <w:ind w:firstLine="708"/>
        <w:jc w:val="both"/>
        <w:rPr>
          <w:bdr w:val="none" w:sz="0" w:space="0" w:color="auto" w:frame="1"/>
          <w:lang w:val="uz-Cyrl-UZ"/>
        </w:rPr>
      </w:pPr>
      <w:r w:rsidRPr="00291DEB">
        <w:rPr>
          <w:bdr w:val="none" w:sz="0" w:space="0" w:color="auto" w:frame="1"/>
          <w:lang w:val="uz-Cyrl-UZ"/>
        </w:rPr>
        <w:t>Муҳокамалар якунига кўра акциялар учун тўловлардан тушган маблағларнинг мақсадли ишлатилиши ва умуман ушбу маблағларга бугунги кунда асосли эҳтиёжлар бўлмаганлиги сабабли кун тартибидаги ушбу масала кўриб чиқилмасдан кейинги йиғилишга қолдирилиши мақсадга мувоффиқлигини таклиф этилди.</w:t>
      </w:r>
    </w:p>
    <w:p w14:paraId="4C2E0EEF" w14:textId="77777777" w:rsidR="00595BB1" w:rsidRPr="00291DEB" w:rsidRDefault="00595BB1" w:rsidP="006F2DE0">
      <w:pPr>
        <w:spacing w:before="240"/>
        <w:ind w:left="568" w:firstLine="140"/>
        <w:jc w:val="both"/>
        <w:rPr>
          <w:b/>
          <w:lang w:val="uz-Cyrl-UZ"/>
        </w:rPr>
      </w:pPr>
      <w:r w:rsidRPr="00291DEB">
        <w:rPr>
          <w:b/>
          <w:lang w:val="uz-Cyrl-UZ"/>
        </w:rPr>
        <w:t>Ушбу масала юзасидан овоз бериш натижалари:</w:t>
      </w:r>
    </w:p>
    <w:p w14:paraId="1DFFB846" w14:textId="010ACEF0" w:rsidR="00595BB1" w:rsidRPr="00291DEB" w:rsidRDefault="00595BB1" w:rsidP="006F2DE0">
      <w:pPr>
        <w:ind w:left="568" w:firstLine="140"/>
        <w:jc w:val="both"/>
        <w:rPr>
          <w:b/>
          <w:lang w:val="uz-Cyrl-UZ"/>
        </w:rPr>
      </w:pPr>
      <w:r w:rsidRPr="00291DEB">
        <w:rPr>
          <w:b/>
          <w:lang w:val="uz-Cyrl-UZ"/>
        </w:rPr>
        <w:t>“Ёқлаганлар” –</w:t>
      </w:r>
      <w:r w:rsidR="00AE0B43" w:rsidRPr="00291DEB">
        <w:rPr>
          <w:b/>
          <w:lang w:val="uz-Cyrl-UZ"/>
        </w:rPr>
        <w:t>йўқ</w:t>
      </w:r>
      <w:r w:rsidRPr="00291DEB">
        <w:rPr>
          <w:b/>
          <w:lang w:val="uz-Cyrl-UZ"/>
        </w:rPr>
        <w:t>;</w:t>
      </w:r>
    </w:p>
    <w:p w14:paraId="215FDDCC" w14:textId="1B6F8E30" w:rsidR="00B027CB" w:rsidRPr="00291DEB" w:rsidRDefault="00595BB1" w:rsidP="006F2DE0">
      <w:pPr>
        <w:ind w:left="568" w:firstLine="140"/>
        <w:jc w:val="both"/>
        <w:rPr>
          <w:b/>
          <w:lang w:val="uz-Cyrl-UZ"/>
        </w:rPr>
      </w:pPr>
      <w:r w:rsidRPr="00291DEB">
        <w:rPr>
          <w:b/>
          <w:lang w:val="uz-Cyrl-UZ"/>
        </w:rPr>
        <w:t xml:space="preserve">“Қаршилар” – </w:t>
      </w:r>
      <w:r w:rsidR="00AE0B43" w:rsidRPr="00291DEB">
        <w:rPr>
          <w:b/>
          <w:lang w:val="uz-Cyrl-UZ"/>
        </w:rPr>
        <w:t>64 236 789 та овоз (96,42 фоиз);</w:t>
      </w:r>
    </w:p>
    <w:p w14:paraId="764D19E9" w14:textId="03D1C42E" w:rsidR="00595BB1" w:rsidRPr="00291DEB" w:rsidRDefault="00595BB1" w:rsidP="006F2DE0">
      <w:pPr>
        <w:ind w:left="568" w:firstLine="140"/>
        <w:jc w:val="both"/>
        <w:rPr>
          <w:b/>
          <w:lang w:val="uz-Cyrl-UZ"/>
        </w:rPr>
      </w:pPr>
      <w:r w:rsidRPr="00291DEB">
        <w:rPr>
          <w:b/>
          <w:lang w:val="uz-Cyrl-UZ"/>
        </w:rPr>
        <w:t xml:space="preserve">“Бетарафлар” - йўқ. </w:t>
      </w:r>
    </w:p>
    <w:p w14:paraId="06E8009A" w14:textId="77777777" w:rsidR="00595BB1" w:rsidRPr="00291DEB" w:rsidRDefault="00595BB1" w:rsidP="006F2DE0">
      <w:pPr>
        <w:spacing w:after="240"/>
        <w:ind w:left="568" w:firstLine="140"/>
        <w:jc w:val="both"/>
        <w:rPr>
          <w:b/>
          <w:lang w:val="uz-Cyrl-UZ"/>
        </w:rPr>
      </w:pPr>
      <w:r w:rsidRPr="00291DEB">
        <w:rPr>
          <w:b/>
          <w:lang w:val="uz-Cyrl-UZ"/>
        </w:rPr>
        <w:t>Нотўғри тўлдирилган бюллетенлар йўқ.</w:t>
      </w:r>
    </w:p>
    <w:p w14:paraId="06B85D1A" w14:textId="03EE671C" w:rsidR="00595BB1" w:rsidRPr="00291DEB" w:rsidRDefault="000560D9" w:rsidP="000560D9">
      <w:pPr>
        <w:pStyle w:val="a3"/>
        <w:ind w:left="0"/>
        <w:jc w:val="both"/>
        <w:rPr>
          <w:lang w:val="uz-Cyrl-UZ"/>
        </w:rPr>
      </w:pPr>
      <w:r w:rsidRPr="00291DEB">
        <w:rPr>
          <w:bCs/>
          <w:lang w:val="uz-Cyrl-UZ"/>
        </w:rPr>
        <w:lastRenderedPageBreak/>
        <w:tab/>
      </w:r>
      <w:r w:rsidR="00B027CB" w:rsidRPr="00291DEB">
        <w:rPr>
          <w:bCs/>
          <w:lang w:val="uz-Cyrl-UZ"/>
        </w:rPr>
        <w:t>Кун тартибидаги учинчи масала бўйич</w:t>
      </w:r>
      <w:r w:rsidR="001F6C9D" w:rsidRPr="00291DEB">
        <w:rPr>
          <w:bCs/>
          <w:lang w:val="uz-Cyrl-UZ"/>
        </w:rPr>
        <w:t>а асосланган таклифлар мавжуд бўлмаганлиги сабабли жамият Устав фондини оширилиши та</w:t>
      </w:r>
      <w:r w:rsidR="00B027CB" w:rsidRPr="00291DEB">
        <w:rPr>
          <w:lang w:val="uz-Cyrl-UZ"/>
        </w:rPr>
        <w:t>сдиқлан</w:t>
      </w:r>
      <w:r w:rsidR="001F6C9D" w:rsidRPr="00291DEB">
        <w:rPr>
          <w:lang w:val="uz-Cyrl-UZ"/>
        </w:rPr>
        <w:t>масин.</w:t>
      </w:r>
    </w:p>
    <w:p w14:paraId="59E3F007" w14:textId="6BF64C73" w:rsidR="000560D9" w:rsidRPr="00291DEB" w:rsidRDefault="000560D9" w:rsidP="000560D9">
      <w:pPr>
        <w:spacing w:before="240"/>
        <w:jc w:val="both"/>
        <w:rPr>
          <w:b/>
          <w:lang w:val="uz-Cyrl-UZ"/>
        </w:rPr>
      </w:pPr>
      <w:r w:rsidRPr="00291DEB">
        <w:rPr>
          <w:b/>
          <w:lang w:val="uz-Cyrl-UZ"/>
        </w:rPr>
        <w:tab/>
        <w:t>Кун тартибидаги тўртинчи</w:t>
      </w:r>
      <w:r w:rsidR="001F6C9D" w:rsidRPr="00291DEB">
        <w:rPr>
          <w:b/>
          <w:lang w:val="uz-Cyrl-UZ"/>
        </w:rPr>
        <w:t xml:space="preserve">, бешинчи, олтинчи </w:t>
      </w:r>
      <w:r w:rsidRPr="00291DEB">
        <w:rPr>
          <w:b/>
          <w:lang w:val="uz-Cyrl-UZ"/>
        </w:rPr>
        <w:t>масала</w:t>
      </w:r>
      <w:r w:rsidR="001F6C9D" w:rsidRPr="00291DEB">
        <w:rPr>
          <w:b/>
          <w:lang w:val="uz-Cyrl-UZ"/>
        </w:rPr>
        <w:t>лар</w:t>
      </w:r>
      <w:r w:rsidRPr="00291DEB">
        <w:rPr>
          <w:b/>
          <w:lang w:val="uz-Cyrl-UZ"/>
        </w:rPr>
        <w:t xml:space="preserve"> бўйича:</w:t>
      </w:r>
    </w:p>
    <w:p w14:paraId="1D46442D" w14:textId="77777777" w:rsidR="001F6C9D" w:rsidRPr="00291DEB" w:rsidRDefault="001F6C9D" w:rsidP="001F6C9D">
      <w:pPr>
        <w:jc w:val="both"/>
        <w:rPr>
          <w:bdr w:val="none" w:sz="0" w:space="0" w:color="auto" w:frame="1"/>
          <w:lang w:val="uz-Cyrl-UZ"/>
        </w:rPr>
      </w:pPr>
    </w:p>
    <w:p w14:paraId="401FFA19" w14:textId="7C9E554F" w:rsidR="000560D9" w:rsidRPr="00291DEB" w:rsidRDefault="001F6C9D" w:rsidP="00550531">
      <w:pPr>
        <w:ind w:firstLine="707"/>
        <w:jc w:val="both"/>
        <w:rPr>
          <w:lang w:val="uz-Cyrl-UZ"/>
        </w:rPr>
      </w:pPr>
      <w:r w:rsidRPr="00291DEB">
        <w:rPr>
          <w:lang w:val="uz-Cyrl-UZ"/>
        </w:rPr>
        <w:t>Қўшимча акциялар чиқариш тўғрисида</w:t>
      </w:r>
      <w:r w:rsidR="00550531" w:rsidRPr="00291DEB">
        <w:rPr>
          <w:lang w:val="uz-Cyrl-UZ"/>
        </w:rPr>
        <w:t xml:space="preserve">, </w:t>
      </w:r>
      <w:r w:rsidRPr="00291DEB">
        <w:rPr>
          <w:lang w:val="uz-Cyrl-UZ"/>
        </w:rPr>
        <w:t>Қўшимча акцияларни олишда имтиёзли ҳуқуқни қўлламаслик тўғрисида</w:t>
      </w:r>
      <w:r w:rsidR="00550531" w:rsidRPr="00291DEB">
        <w:rPr>
          <w:lang w:val="uz-Cyrl-UZ"/>
        </w:rPr>
        <w:t xml:space="preserve"> ҳамда Қ</w:t>
      </w:r>
      <w:r w:rsidRPr="00291DEB">
        <w:rPr>
          <w:lang w:val="uz-Cyrl-UZ"/>
        </w:rPr>
        <w:t>ўшимча акциялар чиқариш тўғрисидаги қарорни тасдиқлаш тўғрисида</w:t>
      </w:r>
      <w:r w:rsidR="00550531" w:rsidRPr="00291DEB">
        <w:rPr>
          <w:lang w:val="uz-Cyrl-UZ"/>
        </w:rPr>
        <w:t>ги қарорлар Устав фондини ошириш масаласи қабул қилинмаганлиги сабабли ушбу масалалар бўйича ҳам қарор қабул қилиш мақсадга мувофиқ эмаслиги таъкидлаб ўтилди.</w:t>
      </w:r>
    </w:p>
    <w:p w14:paraId="25CA6A06" w14:textId="0919A061" w:rsidR="000560D9" w:rsidRPr="00291DEB" w:rsidRDefault="000560D9" w:rsidP="000560D9">
      <w:pPr>
        <w:spacing w:before="240"/>
        <w:ind w:left="568" w:firstLine="140"/>
        <w:jc w:val="both"/>
        <w:rPr>
          <w:b/>
          <w:lang w:val="uz-Cyrl-UZ"/>
        </w:rPr>
      </w:pPr>
      <w:r w:rsidRPr="00291DEB">
        <w:rPr>
          <w:b/>
          <w:lang w:val="uz-Cyrl-UZ"/>
        </w:rPr>
        <w:t>Ушбу масала</w:t>
      </w:r>
      <w:r w:rsidR="00550531" w:rsidRPr="00291DEB">
        <w:rPr>
          <w:b/>
          <w:lang w:val="uz-Cyrl-UZ"/>
        </w:rPr>
        <w:t>лар</w:t>
      </w:r>
      <w:r w:rsidRPr="00291DEB">
        <w:rPr>
          <w:b/>
          <w:lang w:val="uz-Cyrl-UZ"/>
        </w:rPr>
        <w:t xml:space="preserve"> юзасидан овоз бериш натижалари:</w:t>
      </w:r>
    </w:p>
    <w:p w14:paraId="615232F5" w14:textId="534DEAD4" w:rsidR="000560D9" w:rsidRPr="00291DEB" w:rsidRDefault="000560D9" w:rsidP="000560D9">
      <w:pPr>
        <w:ind w:left="568" w:firstLine="140"/>
        <w:jc w:val="both"/>
        <w:rPr>
          <w:b/>
          <w:lang w:val="uz-Cyrl-UZ"/>
        </w:rPr>
      </w:pPr>
      <w:r w:rsidRPr="00291DEB">
        <w:rPr>
          <w:b/>
          <w:lang w:val="uz-Cyrl-UZ"/>
        </w:rPr>
        <w:t>“Ёқлаганлар” –</w:t>
      </w:r>
      <w:r w:rsidR="00550531" w:rsidRPr="00291DEB">
        <w:rPr>
          <w:b/>
          <w:lang w:val="uz-Cyrl-UZ"/>
        </w:rPr>
        <w:t xml:space="preserve"> йўқ;</w:t>
      </w:r>
    </w:p>
    <w:p w14:paraId="1F976E48" w14:textId="302F27A0" w:rsidR="00550531" w:rsidRPr="00291DEB" w:rsidRDefault="000560D9" w:rsidP="000560D9">
      <w:pPr>
        <w:ind w:left="568" w:firstLine="140"/>
        <w:jc w:val="both"/>
        <w:rPr>
          <w:b/>
          <w:lang w:val="uz-Cyrl-UZ"/>
        </w:rPr>
      </w:pPr>
      <w:r w:rsidRPr="00291DEB">
        <w:rPr>
          <w:b/>
          <w:lang w:val="uz-Cyrl-UZ"/>
        </w:rPr>
        <w:t xml:space="preserve">“Қаршилар” – </w:t>
      </w:r>
      <w:r w:rsidR="00AE0B43" w:rsidRPr="00291DEB">
        <w:rPr>
          <w:b/>
          <w:lang w:val="uz-Cyrl-UZ"/>
        </w:rPr>
        <w:t>64 236 789 та овоз (96,42 фоиз);</w:t>
      </w:r>
    </w:p>
    <w:p w14:paraId="2979C57C" w14:textId="6F36ACFE" w:rsidR="000560D9" w:rsidRPr="00291DEB" w:rsidRDefault="000560D9" w:rsidP="000560D9">
      <w:pPr>
        <w:ind w:left="568" w:firstLine="140"/>
        <w:jc w:val="both"/>
        <w:rPr>
          <w:b/>
          <w:lang w:val="uz-Cyrl-UZ"/>
        </w:rPr>
      </w:pPr>
      <w:r w:rsidRPr="00291DEB">
        <w:rPr>
          <w:b/>
          <w:lang w:val="uz-Cyrl-UZ"/>
        </w:rPr>
        <w:t xml:space="preserve">“Бетарафлар” - йўқ. </w:t>
      </w:r>
    </w:p>
    <w:p w14:paraId="3F99EFC7" w14:textId="77777777" w:rsidR="000560D9" w:rsidRPr="00291DEB" w:rsidRDefault="000560D9" w:rsidP="000560D9">
      <w:pPr>
        <w:spacing w:after="240"/>
        <w:ind w:left="568" w:firstLine="140"/>
        <w:jc w:val="both"/>
        <w:rPr>
          <w:b/>
          <w:lang w:val="uz-Cyrl-UZ"/>
        </w:rPr>
      </w:pPr>
      <w:r w:rsidRPr="00291DEB">
        <w:rPr>
          <w:b/>
          <w:lang w:val="uz-Cyrl-UZ"/>
        </w:rPr>
        <w:t>Нотўғри тўлдирилган бюллетенлар йўқ.</w:t>
      </w:r>
    </w:p>
    <w:p w14:paraId="66AF8E0A" w14:textId="5589CFCF" w:rsidR="000560D9" w:rsidRPr="00291DEB" w:rsidRDefault="000560D9" w:rsidP="000560D9">
      <w:pPr>
        <w:pStyle w:val="a3"/>
        <w:ind w:left="0"/>
        <w:jc w:val="both"/>
        <w:rPr>
          <w:lang w:val="uz-Cyrl-UZ"/>
        </w:rPr>
      </w:pPr>
      <w:r w:rsidRPr="00291DEB">
        <w:rPr>
          <w:bCs/>
          <w:lang w:val="uz-Cyrl-UZ"/>
        </w:rPr>
        <w:tab/>
        <w:t xml:space="preserve">Кун тартибидаги </w:t>
      </w:r>
      <w:r w:rsidR="00304BDB" w:rsidRPr="00291DEB">
        <w:rPr>
          <w:bCs/>
          <w:lang w:val="uz-Cyrl-UZ"/>
        </w:rPr>
        <w:t>тўртинчи</w:t>
      </w:r>
      <w:r w:rsidR="00550531" w:rsidRPr="00291DEB">
        <w:rPr>
          <w:bCs/>
          <w:lang w:val="uz-Cyrl-UZ"/>
        </w:rPr>
        <w:t xml:space="preserve">, бешинчи ва олтинчи </w:t>
      </w:r>
      <w:r w:rsidRPr="00291DEB">
        <w:rPr>
          <w:bCs/>
          <w:lang w:val="uz-Cyrl-UZ"/>
        </w:rPr>
        <w:t>масала</w:t>
      </w:r>
      <w:r w:rsidR="00550531" w:rsidRPr="00291DEB">
        <w:rPr>
          <w:bCs/>
          <w:lang w:val="uz-Cyrl-UZ"/>
        </w:rPr>
        <w:t>лар</w:t>
      </w:r>
      <w:r w:rsidRPr="00291DEB">
        <w:rPr>
          <w:bCs/>
          <w:lang w:val="uz-Cyrl-UZ"/>
        </w:rPr>
        <w:t xml:space="preserve"> бўйича</w:t>
      </w:r>
      <w:r w:rsidR="00550531" w:rsidRPr="00291DEB">
        <w:rPr>
          <w:bCs/>
          <w:lang w:val="uz-Cyrl-UZ"/>
        </w:rPr>
        <w:t xml:space="preserve"> </w:t>
      </w:r>
      <w:r w:rsidR="00550531" w:rsidRPr="00291DEB">
        <w:rPr>
          <w:lang w:val="uz-Cyrl-UZ"/>
        </w:rPr>
        <w:t>Қўшимча акциялар чиқариш тўғрисида, Қўшимча акцияларни олишда имтиёзли ҳуқуқни қўлламаслик тўғрисида ҳамда Қўшимча акциялар чиқариш тўғрисидаги қарорни тасдиқлаш тўғрисидаги қарорлар қабул қилинмасин</w:t>
      </w:r>
      <w:r w:rsidR="00304BDB" w:rsidRPr="00291DEB">
        <w:rPr>
          <w:lang w:val="uz-Cyrl-UZ"/>
        </w:rPr>
        <w:t>.</w:t>
      </w:r>
    </w:p>
    <w:p w14:paraId="7CFCE518" w14:textId="77777777" w:rsidR="00AC7EA6" w:rsidRPr="00291DEB" w:rsidRDefault="00304BDB" w:rsidP="00304BDB">
      <w:pPr>
        <w:spacing w:before="240"/>
        <w:jc w:val="both"/>
        <w:rPr>
          <w:b/>
          <w:lang w:val="uz-Cyrl-UZ"/>
        </w:rPr>
      </w:pPr>
      <w:r w:rsidRPr="00291DEB">
        <w:rPr>
          <w:b/>
          <w:lang w:val="uz-Cyrl-UZ"/>
        </w:rPr>
        <w:tab/>
      </w:r>
    </w:p>
    <w:p w14:paraId="410306EE" w14:textId="6CEB45DF" w:rsidR="00AC7EA6" w:rsidRPr="00291DEB" w:rsidRDefault="00AC7EA6" w:rsidP="00AC7EA6">
      <w:pPr>
        <w:ind w:firstLine="708"/>
        <w:jc w:val="both"/>
        <w:rPr>
          <w:b/>
          <w:u w:val="single"/>
          <w:lang w:val="uz-Cyrl-UZ"/>
        </w:rPr>
      </w:pPr>
      <w:r w:rsidRPr="00291DEB">
        <w:rPr>
          <w:b/>
          <w:u w:val="single"/>
          <w:lang w:val="uz-Cyrl-UZ"/>
        </w:rPr>
        <w:t>Кун тартибидаги еттинчи масала бўйича:</w:t>
      </w:r>
    </w:p>
    <w:p w14:paraId="5407C53E" w14:textId="67B0A6CC" w:rsidR="00AC7EA6" w:rsidRPr="00291DEB" w:rsidRDefault="00AC7EA6" w:rsidP="00AC7EA6">
      <w:pPr>
        <w:ind w:firstLine="708"/>
        <w:jc w:val="both"/>
        <w:rPr>
          <w:bCs/>
          <w:lang w:val="uz-Cyrl-UZ"/>
        </w:rPr>
      </w:pPr>
      <w:r w:rsidRPr="00291DEB">
        <w:rPr>
          <w:bCs/>
          <w:lang w:val="uz-Cyrl-UZ"/>
        </w:rPr>
        <w:t xml:space="preserve">Йиғилиш иштирокчилари томонидан келгусида доимий равишда инвестицияларни жалб қилиш мақсадида компания устав фондини ошириш эҳтиёжи вужудга келган тақдирда компаниянинг устави ва қонун хужжатларига мувофиқ акциялар эълон қилинган акциялар миқдорида қўшимча акциялар чиқариш тўғрисида қарор қилишга ҳақли. Шу муносабат билан </w:t>
      </w:r>
      <w:bookmarkStart w:id="4" w:name="_Hlk111566583"/>
      <w:r w:rsidRPr="00291DEB">
        <w:rPr>
          <w:bCs/>
          <w:lang w:val="uz-Cyrl-UZ"/>
        </w:rPr>
        <w:t xml:space="preserve">компанинг </w:t>
      </w:r>
      <w:bookmarkStart w:id="5" w:name="_Hlk111566394"/>
      <w:r w:rsidRPr="00291DEB">
        <w:rPr>
          <w:bCs/>
          <w:lang w:val="uz-Cyrl-UZ"/>
        </w:rPr>
        <w:t xml:space="preserve">қўшимча  равишда жойлаштиришга хақли бўлган эълон қилинган акцияларни энг кўп миқдори номинал қиймати 1 000 (бир минг) сўм бўлган 150 000 000 (бир юз эллик миллион) дона, шундан: </w:t>
      </w:r>
    </w:p>
    <w:p w14:paraId="40EB7FE7" w14:textId="77777777" w:rsidR="00AC7EA6" w:rsidRPr="005A080F" w:rsidRDefault="00AC7EA6" w:rsidP="00291DEB">
      <w:pPr>
        <w:jc w:val="both"/>
        <w:rPr>
          <w:bCs/>
          <w:lang w:val="uz-Cyrl-UZ"/>
        </w:rPr>
      </w:pPr>
      <w:r w:rsidRPr="005A080F">
        <w:rPr>
          <w:bCs/>
          <w:lang w:val="uz-Cyrl-UZ"/>
        </w:rPr>
        <w:t xml:space="preserve">Эгасининг номи ёзилган оддий акциялар сони – 115 000 000 (бир юз ўн беш миллион) дона; </w:t>
      </w:r>
    </w:p>
    <w:p w14:paraId="2C2DAEDB" w14:textId="7A2A5B43" w:rsidR="00AC7EA6" w:rsidRPr="005A080F" w:rsidRDefault="00AC7EA6" w:rsidP="00291DEB">
      <w:pPr>
        <w:jc w:val="both"/>
        <w:rPr>
          <w:bCs/>
          <w:lang w:val="uz-Cyrl-UZ"/>
        </w:rPr>
      </w:pPr>
      <w:r w:rsidRPr="005A080F">
        <w:rPr>
          <w:bCs/>
          <w:lang w:val="uz-Cyrl-UZ"/>
        </w:rPr>
        <w:t>Эгасининг номи ёзилган имтиёзли акциялар сони – 35 000 000 (ўттиз беш миллион) дона</w:t>
      </w:r>
      <w:r w:rsidR="00F94692" w:rsidRPr="005A080F">
        <w:rPr>
          <w:bCs/>
          <w:lang w:val="uz-Cyrl-UZ"/>
        </w:rPr>
        <w:t xml:space="preserve"> </w:t>
      </w:r>
      <w:r w:rsidRPr="00291DEB">
        <w:rPr>
          <w:bCs/>
          <w:lang w:val="uz-Cyrl-UZ"/>
        </w:rPr>
        <w:t>хужжатсиз шаклдаги акция</w:t>
      </w:r>
      <w:bookmarkEnd w:id="4"/>
      <w:r w:rsidRPr="00291DEB">
        <w:rPr>
          <w:bCs/>
          <w:lang w:val="uz-Cyrl-UZ"/>
        </w:rPr>
        <w:t>га етказишни таклиф қилди.</w:t>
      </w:r>
    </w:p>
    <w:bookmarkEnd w:id="5"/>
    <w:p w14:paraId="6F99CB97" w14:textId="77777777" w:rsidR="00AC7EA6" w:rsidRPr="00291DEB" w:rsidRDefault="00AC7EA6" w:rsidP="00AC7EA6">
      <w:pPr>
        <w:ind w:firstLine="708"/>
        <w:jc w:val="both"/>
        <w:rPr>
          <w:bCs/>
          <w:lang w:val="uz-Cyrl-UZ"/>
        </w:rPr>
      </w:pPr>
      <w:r w:rsidRPr="00291DEB">
        <w:rPr>
          <w:bCs/>
          <w:lang w:val="uz-Cyrl-UZ"/>
        </w:rPr>
        <w:t>Шу моносабат билан, Ўзбекистон Республкасининг “Акциядорлик жамиятлари ва акциядорларнинг ҳуқуқларини ҳимоя қилиш тўғрисида”ги қонуни 18 ҳамда 25 моддаларига асосан эълон қилинган акцияларнинг энг кўп миқдорини белгилаш акциядорларининг умумий йиғилиши ваколат доирасига киришини инобатга олган ҳолда ушбу масала бўйича акциядорлардан овоз беришлари сўралди.</w:t>
      </w:r>
    </w:p>
    <w:p w14:paraId="7A245D5B" w14:textId="77777777" w:rsidR="00AC7EA6" w:rsidRPr="00291DEB" w:rsidRDefault="00AC7EA6" w:rsidP="00AC7EA6">
      <w:pPr>
        <w:ind w:firstLine="708"/>
        <w:jc w:val="both"/>
        <w:rPr>
          <w:bCs/>
          <w:lang w:val="uz-Cyrl-UZ"/>
        </w:rPr>
      </w:pPr>
    </w:p>
    <w:p w14:paraId="601E75DA" w14:textId="77777777" w:rsidR="00AC7EA6" w:rsidRPr="00291DEB" w:rsidRDefault="00AC7EA6" w:rsidP="00AC7EA6">
      <w:pPr>
        <w:ind w:firstLine="708"/>
        <w:jc w:val="both"/>
        <w:rPr>
          <w:bCs/>
          <w:lang w:val="uz-Cyrl-UZ"/>
        </w:rPr>
      </w:pPr>
      <w:r w:rsidRPr="00291DEB">
        <w:rPr>
          <w:bCs/>
          <w:lang w:val="uz-Cyrl-UZ"/>
        </w:rPr>
        <w:t>Ушбу масала юзасидан овоз бериш натижалари:</w:t>
      </w:r>
    </w:p>
    <w:p w14:paraId="0B9C0789" w14:textId="3453041C" w:rsidR="00AC7EA6" w:rsidRPr="00291DEB" w:rsidRDefault="00AC7EA6" w:rsidP="00AC7EA6">
      <w:pPr>
        <w:ind w:firstLine="708"/>
        <w:jc w:val="both"/>
        <w:rPr>
          <w:b/>
          <w:lang w:val="uz-Cyrl-UZ"/>
        </w:rPr>
      </w:pPr>
      <w:r w:rsidRPr="00291DEB">
        <w:rPr>
          <w:b/>
          <w:lang w:val="uz-Cyrl-UZ"/>
        </w:rPr>
        <w:t xml:space="preserve">“Ёқлаганлар” – </w:t>
      </w:r>
      <w:r w:rsidR="00AE0B43" w:rsidRPr="00291DEB">
        <w:rPr>
          <w:b/>
          <w:lang w:val="uz-Cyrl-UZ"/>
        </w:rPr>
        <w:t>64 236 789 та овоз (96,42 фоиз);</w:t>
      </w:r>
    </w:p>
    <w:p w14:paraId="7BD9D65A" w14:textId="77777777" w:rsidR="00AC7EA6" w:rsidRPr="00291DEB" w:rsidRDefault="00AC7EA6" w:rsidP="00AC7EA6">
      <w:pPr>
        <w:ind w:firstLine="708"/>
        <w:jc w:val="both"/>
        <w:rPr>
          <w:b/>
          <w:lang w:val="uz-Cyrl-UZ"/>
        </w:rPr>
      </w:pPr>
      <w:r w:rsidRPr="00291DEB">
        <w:rPr>
          <w:b/>
          <w:lang w:val="uz-Cyrl-UZ"/>
        </w:rPr>
        <w:t xml:space="preserve">“Қаршилар” – йўқ;“Бетарафлар” - йўқ. </w:t>
      </w:r>
    </w:p>
    <w:p w14:paraId="6F0134C0" w14:textId="77777777" w:rsidR="00AC7EA6" w:rsidRPr="00291DEB" w:rsidRDefault="00AC7EA6" w:rsidP="00AC7EA6">
      <w:pPr>
        <w:ind w:firstLine="708"/>
        <w:jc w:val="both"/>
        <w:rPr>
          <w:b/>
          <w:lang w:val="uz-Cyrl-UZ"/>
        </w:rPr>
      </w:pPr>
      <w:r w:rsidRPr="00291DEB">
        <w:rPr>
          <w:b/>
          <w:lang w:val="uz-Cyrl-UZ"/>
        </w:rPr>
        <w:t>Нотўғри тўлдирилган бюллетенлар йўқ.</w:t>
      </w:r>
    </w:p>
    <w:p w14:paraId="1C51A5E9" w14:textId="77777777" w:rsidR="00AC7EA6" w:rsidRPr="00291DEB" w:rsidRDefault="00AC7EA6" w:rsidP="00AC7EA6">
      <w:pPr>
        <w:ind w:firstLine="708"/>
        <w:jc w:val="both"/>
        <w:rPr>
          <w:bCs/>
          <w:lang w:val="uz-Cyrl-UZ"/>
        </w:rPr>
      </w:pPr>
    </w:p>
    <w:p w14:paraId="03568E60" w14:textId="672B63B1" w:rsidR="00AC7EA6" w:rsidRPr="00291DEB" w:rsidRDefault="00AC7EA6" w:rsidP="00AC7EA6">
      <w:pPr>
        <w:ind w:firstLine="708"/>
        <w:jc w:val="both"/>
        <w:rPr>
          <w:bCs/>
          <w:lang w:val="uz-Cyrl-UZ"/>
        </w:rPr>
      </w:pPr>
      <w:r w:rsidRPr="00291DEB">
        <w:rPr>
          <w:bCs/>
          <w:lang w:val="uz-Cyrl-UZ"/>
        </w:rPr>
        <w:t>Кун тартибидаги еттинчи масала бўйича акциядорлар умумий йиғилиши қарор қилади:</w:t>
      </w:r>
    </w:p>
    <w:p w14:paraId="2AA0AB3A" w14:textId="77777777" w:rsidR="00AC7EA6" w:rsidRPr="00291DEB" w:rsidRDefault="00AC7EA6" w:rsidP="00AC7EA6">
      <w:pPr>
        <w:ind w:firstLine="708"/>
        <w:jc w:val="both"/>
        <w:rPr>
          <w:bCs/>
          <w:lang w:val="uz-Cyrl-UZ"/>
        </w:rPr>
      </w:pPr>
    </w:p>
    <w:p w14:paraId="414B0C91" w14:textId="77777777" w:rsidR="00F94692" w:rsidRPr="00291DEB" w:rsidRDefault="00AC7EA6" w:rsidP="00F94692">
      <w:pPr>
        <w:ind w:firstLine="708"/>
        <w:jc w:val="both"/>
        <w:rPr>
          <w:bCs/>
          <w:lang w:val="uz-Cyrl-UZ"/>
        </w:rPr>
      </w:pPr>
      <w:r w:rsidRPr="00291DEB">
        <w:rPr>
          <w:bCs/>
          <w:lang w:val="uz-Cyrl-UZ"/>
        </w:rPr>
        <w:t xml:space="preserve">Компанинг қўшимча  равишда жойлаштиришга хақли бўлган эълон қилинган акцияларни энг кўп миқдори номинал қиймати 1 000 (бир минг) сўм бўлган </w:t>
      </w:r>
      <w:r w:rsidR="00F94692" w:rsidRPr="00291DEB">
        <w:rPr>
          <w:bCs/>
          <w:lang w:val="uz-Cyrl-UZ"/>
        </w:rPr>
        <w:t xml:space="preserve">150 000 000 (бир юз эллик миллион) дона, шундан: </w:t>
      </w:r>
    </w:p>
    <w:p w14:paraId="772DECEA" w14:textId="77777777" w:rsidR="00F94692" w:rsidRPr="005A080F" w:rsidRDefault="00F94692" w:rsidP="00F94692">
      <w:pPr>
        <w:ind w:firstLine="709"/>
        <w:jc w:val="both"/>
        <w:rPr>
          <w:lang w:val="uz-Cyrl-UZ"/>
        </w:rPr>
      </w:pPr>
      <w:r w:rsidRPr="005A080F">
        <w:rPr>
          <w:lang w:val="uz-Cyrl-UZ"/>
        </w:rPr>
        <w:t xml:space="preserve">Эгасининг номи ёзилган оддий акциялар сони – 115 000 000 (бир юз ўн беш миллион) дона; </w:t>
      </w:r>
    </w:p>
    <w:p w14:paraId="70D5AC4E" w14:textId="3F4466D7" w:rsidR="00AC7EA6" w:rsidRPr="00291DEB" w:rsidRDefault="00F94692" w:rsidP="00F94692">
      <w:pPr>
        <w:ind w:firstLine="709"/>
        <w:jc w:val="both"/>
        <w:rPr>
          <w:bCs/>
          <w:lang w:val="uz-Cyrl-UZ"/>
        </w:rPr>
      </w:pPr>
      <w:r w:rsidRPr="005A080F">
        <w:rPr>
          <w:lang w:val="uz-Cyrl-UZ"/>
        </w:rPr>
        <w:lastRenderedPageBreak/>
        <w:t xml:space="preserve">Эгасининг номи ёзилган имтиёзли акциялар сони – 35 000 000 (ўттиз беш миллион) дона хужжатсиз шаклдаги акция </w:t>
      </w:r>
      <w:r w:rsidR="00AC7EA6" w:rsidRPr="005A080F">
        <w:rPr>
          <w:lang w:val="uz-Cyrl-UZ"/>
        </w:rPr>
        <w:t>миқдорида белгилансин.</w:t>
      </w:r>
    </w:p>
    <w:p w14:paraId="3C69D2D2" w14:textId="6ED035E1" w:rsidR="00304BDB" w:rsidRPr="00291DEB" w:rsidRDefault="00304BDB" w:rsidP="00AE0B43">
      <w:pPr>
        <w:spacing w:before="240"/>
        <w:ind w:firstLine="851"/>
        <w:jc w:val="both"/>
        <w:rPr>
          <w:lang w:val="uz-Cyrl-UZ"/>
        </w:rPr>
      </w:pPr>
      <w:r w:rsidRPr="00291DEB">
        <w:rPr>
          <w:b/>
          <w:lang w:val="uz-Cyrl-UZ"/>
        </w:rPr>
        <w:t xml:space="preserve">Кун тартибидаги </w:t>
      </w:r>
      <w:r w:rsidR="00F94692" w:rsidRPr="00291DEB">
        <w:rPr>
          <w:b/>
          <w:lang w:val="uz-Cyrl-UZ"/>
        </w:rPr>
        <w:t>саккизинчи мас</w:t>
      </w:r>
      <w:r w:rsidRPr="00291DEB">
        <w:rPr>
          <w:b/>
          <w:lang w:val="uz-Cyrl-UZ"/>
        </w:rPr>
        <w:t>ала бўйича:</w:t>
      </w:r>
    </w:p>
    <w:p w14:paraId="7632417D" w14:textId="79626A40" w:rsidR="00F94692" w:rsidRPr="00291DEB" w:rsidRDefault="00F94692" w:rsidP="00B2666C">
      <w:pPr>
        <w:spacing w:before="120"/>
        <w:ind w:firstLine="708"/>
        <w:jc w:val="both"/>
        <w:rPr>
          <w:bdr w:val="none" w:sz="0" w:space="0" w:color="auto" w:frame="1"/>
          <w:lang w:val="uz-Cyrl-UZ"/>
        </w:rPr>
      </w:pPr>
      <w:r w:rsidRPr="00291DEB">
        <w:rPr>
          <w:bdr w:val="none" w:sz="0" w:space="0" w:color="auto" w:frame="1"/>
          <w:lang w:val="uz-Cyrl-UZ"/>
        </w:rPr>
        <w:t xml:space="preserve">Йиғилиш </w:t>
      </w:r>
      <w:r w:rsidR="00B2666C" w:rsidRPr="00291DEB">
        <w:rPr>
          <w:bdr w:val="none" w:sz="0" w:space="0" w:color="auto" w:frame="1"/>
          <w:lang w:val="uz-Cyrl-UZ"/>
        </w:rPr>
        <w:t xml:space="preserve">кун тартибидаги </w:t>
      </w:r>
      <w:r w:rsidR="00B2666C" w:rsidRPr="00291DEB">
        <w:rPr>
          <w:lang w:val="uz-Cyrl-UZ"/>
        </w:rPr>
        <w:t xml:space="preserve">Жамият уставига ўзгартиш ва қўшимчалар киритиш орқали жамиятнинг янги таҳрирдаги уставини тасдиқлаш юзасидан иштириокчилар томонидан уставнинг янги тахрири ўрганиб чиқилди. Ушбу ўзгаришлар жамият томонидан қўшимча равишда жойлаштиришга ҳақли бўлган эълон қилинган акцияларнинг энг кўп миқдорини белгилаш ҳамда акциядорларнинг имтиёзли ҳуқуқларига оид қўшимча бандлар киритилиши муносабати билан янги тахрирдаги </w:t>
      </w:r>
      <w:r w:rsidRPr="00291DEB">
        <w:rPr>
          <w:bdr w:val="none" w:sz="0" w:space="0" w:color="auto" w:frame="1"/>
          <w:lang w:val="uz-Cyrl-UZ"/>
        </w:rPr>
        <w:t>устав лойиҳаси кўриб чиқилди.</w:t>
      </w:r>
    </w:p>
    <w:p w14:paraId="01073E18" w14:textId="77777777" w:rsidR="00F94692" w:rsidRPr="00291DEB" w:rsidRDefault="00F94692" w:rsidP="00F94692">
      <w:pPr>
        <w:spacing w:before="120" w:after="120"/>
        <w:ind w:firstLine="708"/>
        <w:jc w:val="both"/>
        <w:rPr>
          <w:lang w:val="uz-Cyrl-UZ"/>
        </w:rPr>
      </w:pPr>
      <w:r w:rsidRPr="00291DEB">
        <w:rPr>
          <w:bdr w:val="none" w:sz="0" w:space="0" w:color="auto" w:frame="1"/>
          <w:lang w:val="uz-Cyrl-UZ"/>
        </w:rPr>
        <w:t>Шу моносабат билан, Ўзбекистон Республкасининг “Акциядорлик жамиятлари ва акциядорларнинг ҳуқуқларини ҳимоя қилиш тўғрисида”ги қонуни 59-моддасига асосан жамият уставини тасдиқлаш акциядорларининг умумий йиғилиши ваколат доирасига киришини инобатга олган ҳолда ушбу масала юзасидан овоз бериш сўралди.</w:t>
      </w:r>
    </w:p>
    <w:p w14:paraId="0DE5BE91" w14:textId="77777777" w:rsidR="00F94692" w:rsidRPr="00291DEB" w:rsidRDefault="00F94692" w:rsidP="00F94692">
      <w:pPr>
        <w:spacing w:before="240"/>
        <w:ind w:left="568" w:firstLine="140"/>
        <w:jc w:val="both"/>
        <w:rPr>
          <w:b/>
          <w:lang w:val="uz-Cyrl-UZ"/>
        </w:rPr>
      </w:pPr>
      <w:r w:rsidRPr="00291DEB">
        <w:rPr>
          <w:b/>
          <w:lang w:val="uz-Cyrl-UZ"/>
        </w:rPr>
        <w:t>Ушбу масала юзасидан овоз бериш натижалари:</w:t>
      </w:r>
    </w:p>
    <w:p w14:paraId="41CC7BB8" w14:textId="251834F6" w:rsidR="00F94692" w:rsidRPr="00291DEB" w:rsidRDefault="00F94692" w:rsidP="00F94692">
      <w:pPr>
        <w:ind w:left="568" w:firstLine="140"/>
        <w:jc w:val="both"/>
        <w:rPr>
          <w:b/>
          <w:lang w:val="uz-Cyrl-UZ"/>
        </w:rPr>
      </w:pPr>
      <w:r w:rsidRPr="00291DEB">
        <w:rPr>
          <w:b/>
          <w:lang w:val="uz-Cyrl-UZ"/>
        </w:rPr>
        <w:t xml:space="preserve">“Ёқлаганлар” – </w:t>
      </w:r>
      <w:r w:rsidR="00AE0B43" w:rsidRPr="00291DEB">
        <w:rPr>
          <w:b/>
          <w:lang w:val="uz-Cyrl-UZ"/>
        </w:rPr>
        <w:t>64 236 789 та овоз (96,42 фоиз);</w:t>
      </w:r>
    </w:p>
    <w:p w14:paraId="5CB32C47" w14:textId="77777777" w:rsidR="00F94692" w:rsidRPr="00291DEB" w:rsidRDefault="00F94692" w:rsidP="00F94692">
      <w:pPr>
        <w:ind w:left="568" w:firstLine="140"/>
        <w:jc w:val="both"/>
        <w:rPr>
          <w:b/>
          <w:lang w:val="uz-Cyrl-UZ"/>
        </w:rPr>
      </w:pPr>
      <w:r w:rsidRPr="00291DEB">
        <w:rPr>
          <w:b/>
          <w:lang w:val="uz-Cyrl-UZ"/>
        </w:rPr>
        <w:t xml:space="preserve">“Қаршилар” – йўқ;“Бетарафлар” - йўқ. </w:t>
      </w:r>
    </w:p>
    <w:p w14:paraId="60B68DA3" w14:textId="77777777" w:rsidR="00F94692" w:rsidRPr="00291DEB" w:rsidRDefault="00F94692" w:rsidP="00F94692">
      <w:pPr>
        <w:spacing w:after="240"/>
        <w:ind w:left="568" w:firstLine="140"/>
        <w:jc w:val="both"/>
        <w:rPr>
          <w:b/>
          <w:lang w:val="uz-Cyrl-UZ"/>
        </w:rPr>
      </w:pPr>
      <w:r w:rsidRPr="00291DEB">
        <w:rPr>
          <w:b/>
          <w:lang w:val="uz-Cyrl-UZ"/>
        </w:rPr>
        <w:t>Нотўғри тўлдирилган бюллетенлар йўқ.</w:t>
      </w:r>
    </w:p>
    <w:p w14:paraId="56648AFE" w14:textId="1B94610D" w:rsidR="00F94692" w:rsidRPr="00291DEB" w:rsidRDefault="00F94692" w:rsidP="00F94692">
      <w:pPr>
        <w:pStyle w:val="a3"/>
        <w:shd w:val="clear" w:color="auto" w:fill="FFFFFF"/>
        <w:ind w:left="0" w:firstLine="708"/>
        <w:jc w:val="both"/>
        <w:textAlignment w:val="baseline"/>
        <w:rPr>
          <w:lang w:val="uz-Cyrl-UZ"/>
        </w:rPr>
      </w:pPr>
      <w:r w:rsidRPr="00291DEB">
        <w:rPr>
          <w:bCs/>
          <w:lang w:val="uz-Cyrl-UZ"/>
        </w:rPr>
        <w:t xml:space="preserve">Кун тартибидаги </w:t>
      </w:r>
      <w:r w:rsidR="00B2666C" w:rsidRPr="00291DEB">
        <w:rPr>
          <w:bCs/>
          <w:lang w:val="uz-Cyrl-UZ"/>
        </w:rPr>
        <w:t xml:space="preserve">саккизинчи </w:t>
      </w:r>
      <w:r w:rsidRPr="00291DEB">
        <w:rPr>
          <w:bCs/>
          <w:lang w:val="uz-Cyrl-UZ"/>
        </w:rPr>
        <w:t xml:space="preserve">масала бўйича </w:t>
      </w:r>
      <w:r w:rsidR="00B2666C" w:rsidRPr="00291DEB">
        <w:rPr>
          <w:lang w:val="uz-Cyrl-UZ"/>
        </w:rPr>
        <w:t xml:space="preserve">жамият томонидан қўшимча равишда жойлаштиришга ҳақли бўлган эълон қилинган акцияларнинг энг кўп миқдорини белгилаш ҳамда акциядорларнинг имтиёзли ҳуқуқларига оид қўшимча бандлар киритилишига оид  янги тахрирдаги </w:t>
      </w:r>
      <w:r w:rsidR="00B2666C" w:rsidRPr="00291DEB">
        <w:rPr>
          <w:bdr w:val="none" w:sz="0" w:space="0" w:color="auto" w:frame="1"/>
          <w:lang w:val="uz-Cyrl-UZ"/>
        </w:rPr>
        <w:t xml:space="preserve">устав </w:t>
      </w:r>
      <w:r w:rsidRPr="00291DEB">
        <w:rPr>
          <w:lang w:val="uz-Cyrl-UZ"/>
        </w:rPr>
        <w:t>иловага мувофиқ тасдиқлансин.</w:t>
      </w:r>
    </w:p>
    <w:p w14:paraId="42DB1BC3" w14:textId="3435D27E" w:rsidR="001E1120" w:rsidRPr="00291DEB" w:rsidRDefault="001E1120" w:rsidP="001E1120">
      <w:pPr>
        <w:spacing w:before="240"/>
        <w:ind w:firstLine="708"/>
        <w:jc w:val="both"/>
        <w:rPr>
          <w:lang w:val="uz-Cyrl-UZ"/>
        </w:rPr>
      </w:pPr>
      <w:r w:rsidRPr="00291DEB">
        <w:rPr>
          <w:b/>
          <w:lang w:val="uz-Cyrl-UZ"/>
        </w:rPr>
        <w:t>Кун тартибидаги тўққизинчи масала бўйича:</w:t>
      </w:r>
    </w:p>
    <w:p w14:paraId="691B4017" w14:textId="13721CB9" w:rsidR="001E1120" w:rsidRPr="00291DEB" w:rsidRDefault="001E1120" w:rsidP="001E1120">
      <w:pPr>
        <w:spacing w:before="120"/>
        <w:ind w:firstLine="708"/>
        <w:jc w:val="both"/>
        <w:rPr>
          <w:bdr w:val="none" w:sz="0" w:space="0" w:color="auto" w:frame="1"/>
          <w:lang w:val="uz-Cyrl-UZ"/>
        </w:rPr>
      </w:pPr>
      <w:r w:rsidRPr="00291DEB">
        <w:rPr>
          <w:bdr w:val="none" w:sz="0" w:space="0" w:color="auto" w:frame="1"/>
          <w:lang w:val="uz-Cyrl-UZ"/>
        </w:rPr>
        <w:t>Йиғилиш иштирокчилари томонидан етарли амалга оширилиши назарда тутилган йирик битим тўғрисидаги маълумотлар қўшимча равишда ўрганишларни ва маълумотлар билан яна тўлдирилиши лозимлигини инобатга кун тартибидаги ушбу масала кўриб чиқилмасдан кейинги йиғилишга қолдирилиши мақсадга мувоффиқлигини таклиф этилди.</w:t>
      </w:r>
    </w:p>
    <w:p w14:paraId="5576926A" w14:textId="77777777" w:rsidR="001E1120" w:rsidRPr="00291DEB" w:rsidRDefault="001E1120" w:rsidP="001E1120">
      <w:pPr>
        <w:spacing w:before="240"/>
        <w:ind w:left="568" w:firstLine="140"/>
        <w:jc w:val="both"/>
        <w:rPr>
          <w:b/>
          <w:lang w:val="uz-Cyrl-UZ"/>
        </w:rPr>
      </w:pPr>
      <w:r w:rsidRPr="00291DEB">
        <w:rPr>
          <w:b/>
          <w:lang w:val="uz-Cyrl-UZ"/>
        </w:rPr>
        <w:t>Ушбу масала юзасидан овоз бериш натижалари:</w:t>
      </w:r>
    </w:p>
    <w:p w14:paraId="40DBC11A" w14:textId="77777777" w:rsidR="001E1120" w:rsidRPr="00291DEB" w:rsidRDefault="001E1120" w:rsidP="001E1120">
      <w:pPr>
        <w:ind w:left="568" w:firstLine="140"/>
        <w:jc w:val="both"/>
        <w:rPr>
          <w:b/>
          <w:lang w:val="uz-Cyrl-UZ"/>
        </w:rPr>
      </w:pPr>
      <w:r w:rsidRPr="00291DEB">
        <w:rPr>
          <w:b/>
          <w:lang w:val="uz-Cyrl-UZ"/>
        </w:rPr>
        <w:t>“Ёқлаганлар” –йўқ;</w:t>
      </w:r>
    </w:p>
    <w:p w14:paraId="498BDF0E" w14:textId="77777777" w:rsidR="001E1120" w:rsidRPr="00291DEB" w:rsidRDefault="001E1120" w:rsidP="001E1120">
      <w:pPr>
        <w:ind w:left="568" w:firstLine="140"/>
        <w:jc w:val="both"/>
        <w:rPr>
          <w:b/>
          <w:lang w:val="uz-Cyrl-UZ"/>
        </w:rPr>
      </w:pPr>
      <w:r w:rsidRPr="00291DEB">
        <w:rPr>
          <w:b/>
          <w:lang w:val="uz-Cyrl-UZ"/>
        </w:rPr>
        <w:t>“Қаршилар” – 64 236 789 та овоз (96,42 фоиз);</w:t>
      </w:r>
    </w:p>
    <w:p w14:paraId="15F90969" w14:textId="77777777" w:rsidR="001E1120" w:rsidRPr="00291DEB" w:rsidRDefault="001E1120" w:rsidP="001E1120">
      <w:pPr>
        <w:ind w:left="568" w:firstLine="140"/>
        <w:jc w:val="both"/>
        <w:rPr>
          <w:b/>
          <w:lang w:val="uz-Cyrl-UZ"/>
        </w:rPr>
      </w:pPr>
      <w:r w:rsidRPr="00291DEB">
        <w:rPr>
          <w:b/>
          <w:lang w:val="uz-Cyrl-UZ"/>
        </w:rPr>
        <w:t xml:space="preserve">“Бетарафлар” - йўқ. </w:t>
      </w:r>
    </w:p>
    <w:p w14:paraId="0DEAB526" w14:textId="77777777" w:rsidR="001E1120" w:rsidRPr="00291DEB" w:rsidRDefault="001E1120" w:rsidP="001E1120">
      <w:pPr>
        <w:spacing w:after="240"/>
        <w:ind w:left="568" w:firstLine="140"/>
        <w:jc w:val="both"/>
        <w:rPr>
          <w:b/>
          <w:lang w:val="uz-Cyrl-UZ"/>
        </w:rPr>
      </w:pPr>
      <w:r w:rsidRPr="00291DEB">
        <w:rPr>
          <w:b/>
          <w:lang w:val="uz-Cyrl-UZ"/>
        </w:rPr>
        <w:t>Нотўғри тўлдирилган бюллетенлар йўқ.</w:t>
      </w:r>
    </w:p>
    <w:p w14:paraId="00342888" w14:textId="54F502DD" w:rsidR="001E1120" w:rsidRPr="00291DEB" w:rsidRDefault="001E1120" w:rsidP="001E1120">
      <w:pPr>
        <w:pStyle w:val="a3"/>
        <w:ind w:left="0"/>
        <w:jc w:val="both"/>
        <w:rPr>
          <w:lang w:val="uz-Cyrl-UZ"/>
        </w:rPr>
      </w:pPr>
      <w:r w:rsidRPr="00291DEB">
        <w:rPr>
          <w:bCs/>
          <w:lang w:val="uz-Cyrl-UZ"/>
        </w:rPr>
        <w:tab/>
        <w:t>Кун тартибидаги тўққизинчи масала бўйича амалга оширилиши назарда тутилган битим тўғрисида маълумотлар етарли бўлмаганлиги сабабли йирик битим тўғрисидаги қарор та</w:t>
      </w:r>
      <w:r w:rsidRPr="00291DEB">
        <w:rPr>
          <w:lang w:val="uz-Cyrl-UZ"/>
        </w:rPr>
        <w:t>сдиқланмасин.</w:t>
      </w:r>
    </w:p>
    <w:p w14:paraId="6A3517E0" w14:textId="77777777" w:rsidR="00F94692" w:rsidRPr="00291DEB" w:rsidRDefault="00F94692" w:rsidP="00F94692">
      <w:pPr>
        <w:spacing w:before="120"/>
        <w:ind w:firstLine="708"/>
        <w:jc w:val="both"/>
        <w:rPr>
          <w:lang w:val="uz-Cyrl-UZ"/>
        </w:rPr>
      </w:pPr>
      <w:r w:rsidRPr="00291DEB">
        <w:rPr>
          <w:lang w:val="uz-Cyrl-UZ"/>
        </w:rPr>
        <w:t>Кун тартибидаги барча масалалар кўриб чиқилганлигини инобатга олган ҳолда, бугунги йиғилиш ёпиқ деб эълон қилинди.</w:t>
      </w:r>
    </w:p>
    <w:p w14:paraId="2FBEFC77" w14:textId="77777777" w:rsidR="00304BDB" w:rsidRPr="008C5246" w:rsidRDefault="00304BDB" w:rsidP="001649E6">
      <w:pPr>
        <w:spacing w:before="120"/>
        <w:ind w:firstLine="708"/>
        <w:jc w:val="both"/>
        <w:rPr>
          <w:lang w:val="uz-Cyrl-UZ"/>
        </w:rPr>
      </w:pPr>
    </w:p>
    <w:p w14:paraId="50C75BA3" w14:textId="77777777" w:rsidR="00E94F3D" w:rsidRPr="00291DEB" w:rsidRDefault="00E94F3D" w:rsidP="00EF6BA6">
      <w:pPr>
        <w:ind w:firstLine="709"/>
        <w:jc w:val="both"/>
        <w:rPr>
          <w:lang w:val="uz-Cyrl-UZ"/>
        </w:rPr>
      </w:pPr>
    </w:p>
    <w:p w14:paraId="0B135E00" w14:textId="2A41090B" w:rsidR="00E94F3D" w:rsidRPr="00291DEB" w:rsidRDefault="00E94F3D" w:rsidP="00EF6BA6">
      <w:pPr>
        <w:ind w:firstLine="709"/>
        <w:jc w:val="both"/>
        <w:rPr>
          <w:lang w:val="uz-Cyrl-UZ"/>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3115"/>
        <w:gridCol w:w="3115"/>
      </w:tblGrid>
      <w:tr w:rsidR="00304BDB" w:rsidRPr="00291DEB" w14:paraId="74707AB5" w14:textId="77777777" w:rsidTr="00304BDB">
        <w:tc>
          <w:tcPr>
            <w:tcW w:w="3114" w:type="dxa"/>
          </w:tcPr>
          <w:p w14:paraId="1CC6294E" w14:textId="567FC35C" w:rsidR="00304BDB" w:rsidRPr="00291DEB" w:rsidRDefault="00304BDB" w:rsidP="00EF6BA6">
            <w:pPr>
              <w:jc w:val="both"/>
              <w:rPr>
                <w:b/>
                <w:bCs/>
                <w:lang w:val="uz-Cyrl-UZ"/>
              </w:rPr>
            </w:pPr>
            <w:r w:rsidRPr="00291DEB">
              <w:rPr>
                <w:b/>
                <w:bCs/>
                <w:lang w:val="uz-Cyrl-UZ"/>
              </w:rPr>
              <w:t>Йиғилиш раиси:</w:t>
            </w:r>
          </w:p>
          <w:p w14:paraId="7E7682CD" w14:textId="77777777" w:rsidR="00304BDB" w:rsidRPr="00291DEB" w:rsidRDefault="00304BDB" w:rsidP="00EF6BA6">
            <w:pPr>
              <w:jc w:val="both"/>
              <w:rPr>
                <w:b/>
                <w:bCs/>
                <w:lang w:val="uz-Cyrl-UZ"/>
              </w:rPr>
            </w:pPr>
          </w:p>
          <w:p w14:paraId="58A054FF" w14:textId="1948E6AD" w:rsidR="00304BDB" w:rsidRPr="00291DEB" w:rsidRDefault="00304BDB" w:rsidP="00EF6BA6">
            <w:pPr>
              <w:jc w:val="both"/>
              <w:rPr>
                <w:b/>
                <w:bCs/>
                <w:lang w:val="uz-Cyrl-UZ"/>
              </w:rPr>
            </w:pPr>
          </w:p>
        </w:tc>
        <w:tc>
          <w:tcPr>
            <w:tcW w:w="3115" w:type="dxa"/>
          </w:tcPr>
          <w:p w14:paraId="19E9B299" w14:textId="77777777" w:rsidR="00304BDB" w:rsidRPr="00291DEB" w:rsidRDefault="00304BDB" w:rsidP="00EF6BA6">
            <w:pPr>
              <w:jc w:val="both"/>
              <w:rPr>
                <w:b/>
                <w:bCs/>
                <w:lang w:val="uz-Cyrl-UZ"/>
              </w:rPr>
            </w:pPr>
          </w:p>
        </w:tc>
        <w:tc>
          <w:tcPr>
            <w:tcW w:w="3115" w:type="dxa"/>
          </w:tcPr>
          <w:p w14:paraId="35756A01" w14:textId="01C09F80" w:rsidR="00304BDB" w:rsidRPr="00291DEB" w:rsidRDefault="00304BDB" w:rsidP="00EF6BA6">
            <w:pPr>
              <w:jc w:val="both"/>
              <w:rPr>
                <w:b/>
                <w:bCs/>
                <w:lang w:val="uz-Cyrl-UZ"/>
              </w:rPr>
            </w:pPr>
            <w:r w:rsidRPr="00291DEB">
              <w:rPr>
                <w:b/>
                <w:bCs/>
                <w:lang w:val="uz-Cyrl-UZ"/>
              </w:rPr>
              <w:t>Б.Шадиев</w:t>
            </w:r>
          </w:p>
        </w:tc>
      </w:tr>
      <w:tr w:rsidR="00304BDB" w:rsidRPr="00291DEB" w14:paraId="7ACA3A08" w14:textId="77777777" w:rsidTr="00304BDB">
        <w:tc>
          <w:tcPr>
            <w:tcW w:w="3114" w:type="dxa"/>
          </w:tcPr>
          <w:p w14:paraId="10217C5F" w14:textId="77777777" w:rsidR="00304BDB" w:rsidRPr="00291DEB" w:rsidRDefault="00304BDB" w:rsidP="00EF6BA6">
            <w:pPr>
              <w:jc w:val="both"/>
              <w:rPr>
                <w:b/>
                <w:bCs/>
                <w:lang w:val="uz-Cyrl-UZ"/>
              </w:rPr>
            </w:pPr>
            <w:r w:rsidRPr="00291DEB">
              <w:rPr>
                <w:b/>
                <w:bCs/>
                <w:lang w:val="uz-Cyrl-UZ"/>
              </w:rPr>
              <w:t>Йиғилиш котиби:</w:t>
            </w:r>
          </w:p>
          <w:p w14:paraId="1A20637F" w14:textId="792B607C" w:rsidR="00304BDB" w:rsidRPr="00291DEB" w:rsidRDefault="00304BDB" w:rsidP="00EF6BA6">
            <w:pPr>
              <w:jc w:val="both"/>
              <w:rPr>
                <w:b/>
                <w:bCs/>
                <w:lang w:val="uz-Cyrl-UZ"/>
              </w:rPr>
            </w:pPr>
          </w:p>
        </w:tc>
        <w:tc>
          <w:tcPr>
            <w:tcW w:w="3115" w:type="dxa"/>
          </w:tcPr>
          <w:p w14:paraId="6795CEC9" w14:textId="77777777" w:rsidR="00304BDB" w:rsidRPr="00291DEB" w:rsidRDefault="00304BDB" w:rsidP="00EF6BA6">
            <w:pPr>
              <w:jc w:val="both"/>
              <w:rPr>
                <w:b/>
                <w:bCs/>
                <w:lang w:val="uz-Cyrl-UZ"/>
              </w:rPr>
            </w:pPr>
          </w:p>
        </w:tc>
        <w:tc>
          <w:tcPr>
            <w:tcW w:w="3115" w:type="dxa"/>
          </w:tcPr>
          <w:p w14:paraId="792AD214" w14:textId="41A2B00E" w:rsidR="00304BDB" w:rsidRPr="00291DEB" w:rsidRDefault="00304BDB" w:rsidP="00EF6BA6">
            <w:pPr>
              <w:jc w:val="both"/>
              <w:rPr>
                <w:b/>
                <w:bCs/>
                <w:lang w:val="uz-Cyrl-UZ"/>
              </w:rPr>
            </w:pPr>
            <w:r w:rsidRPr="00291DEB">
              <w:rPr>
                <w:b/>
                <w:bCs/>
                <w:lang w:val="uz-Cyrl-UZ"/>
              </w:rPr>
              <w:t>Х. Норботаев</w:t>
            </w:r>
          </w:p>
        </w:tc>
      </w:tr>
      <w:tr w:rsidR="00A907D2" w:rsidRPr="00291DEB" w14:paraId="03FC9198" w14:textId="77777777" w:rsidTr="00304BDB">
        <w:tc>
          <w:tcPr>
            <w:tcW w:w="3114" w:type="dxa"/>
          </w:tcPr>
          <w:p w14:paraId="236D2ADA" w14:textId="77777777" w:rsidR="00A907D2" w:rsidRPr="00291DEB" w:rsidRDefault="00A907D2" w:rsidP="00EF6BA6">
            <w:pPr>
              <w:jc w:val="both"/>
              <w:rPr>
                <w:b/>
                <w:bCs/>
                <w:lang w:val="uz-Cyrl-UZ"/>
              </w:rPr>
            </w:pPr>
          </w:p>
        </w:tc>
        <w:tc>
          <w:tcPr>
            <w:tcW w:w="3115" w:type="dxa"/>
          </w:tcPr>
          <w:p w14:paraId="2E11B833" w14:textId="77777777" w:rsidR="00A907D2" w:rsidRPr="00291DEB" w:rsidRDefault="00A907D2" w:rsidP="00EF6BA6">
            <w:pPr>
              <w:jc w:val="both"/>
              <w:rPr>
                <w:b/>
                <w:bCs/>
                <w:lang w:val="uz-Cyrl-UZ"/>
              </w:rPr>
            </w:pPr>
          </w:p>
        </w:tc>
        <w:tc>
          <w:tcPr>
            <w:tcW w:w="3115" w:type="dxa"/>
          </w:tcPr>
          <w:p w14:paraId="78D44F8B" w14:textId="3A690498" w:rsidR="00A907D2" w:rsidRPr="00291DEB" w:rsidRDefault="00A907D2" w:rsidP="00EF6BA6">
            <w:pPr>
              <w:jc w:val="both"/>
              <w:rPr>
                <w:b/>
                <w:bCs/>
                <w:lang w:val="uz-Cyrl-UZ"/>
              </w:rPr>
            </w:pPr>
            <w:r w:rsidRPr="00291DEB">
              <w:rPr>
                <w:b/>
                <w:bCs/>
                <w:lang w:val="uz-Cyrl-UZ"/>
              </w:rPr>
              <w:t>05.02.2023 й.</w:t>
            </w:r>
          </w:p>
        </w:tc>
      </w:tr>
    </w:tbl>
    <w:p w14:paraId="1C04B21B" w14:textId="77777777" w:rsidR="00304BDB" w:rsidRPr="00304BDB" w:rsidRDefault="00304BDB" w:rsidP="00EF6BA6">
      <w:pPr>
        <w:ind w:firstLine="709"/>
        <w:jc w:val="both"/>
        <w:rPr>
          <w:lang w:val="uz-Cyrl-UZ"/>
        </w:rPr>
      </w:pPr>
    </w:p>
    <w:sectPr w:rsidR="00304BDB" w:rsidRPr="00304BDB" w:rsidSect="007E3DDA">
      <w:footerReference w:type="default" r:id="rId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53F01A" w14:textId="77777777" w:rsidR="00B60ECC" w:rsidRDefault="00B60ECC">
      <w:r>
        <w:separator/>
      </w:r>
    </w:p>
  </w:endnote>
  <w:endnote w:type="continuationSeparator" w:id="0">
    <w:p w14:paraId="068FB350" w14:textId="77777777" w:rsidR="00B60ECC" w:rsidRDefault="00B60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CD21EA" w14:textId="77777777" w:rsidR="007E3DDA" w:rsidRPr="0084620F" w:rsidRDefault="00C26C0E" w:rsidP="007E3DDA">
    <w:pPr>
      <w:pStyle w:val="a4"/>
    </w:pPr>
    <w:r>
      <w:fldChar w:fldCharType="begin"/>
    </w:r>
    <w:r>
      <w:instrText xml:space="preserve"> PAGE   \* MERGEFORMAT </w:instrText>
    </w:r>
    <w:r>
      <w:fldChar w:fldCharType="separate"/>
    </w:r>
    <w:r w:rsidR="00C93CB3">
      <w:rPr>
        <w:noProof/>
      </w:rPr>
      <w:t>13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96E119" w14:textId="77777777" w:rsidR="00B60ECC" w:rsidRDefault="00B60ECC">
      <w:r>
        <w:separator/>
      </w:r>
    </w:p>
  </w:footnote>
  <w:footnote w:type="continuationSeparator" w:id="0">
    <w:p w14:paraId="26BCCC03" w14:textId="77777777" w:rsidR="00B60ECC" w:rsidRDefault="00B60E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7546E"/>
    <w:multiLevelType w:val="hybridMultilevel"/>
    <w:tmpl w:val="9FFE4858"/>
    <w:lvl w:ilvl="0" w:tplc="D584E1C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FA90593"/>
    <w:multiLevelType w:val="hybridMultilevel"/>
    <w:tmpl w:val="AC129D3E"/>
    <w:lvl w:ilvl="0" w:tplc="63BCB32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13DF106C"/>
    <w:multiLevelType w:val="hybridMultilevel"/>
    <w:tmpl w:val="789C8A6A"/>
    <w:lvl w:ilvl="0" w:tplc="10B07C6A">
      <w:start w:val="1"/>
      <w:numFmt w:val="decimal"/>
      <w:lvlText w:val="%1."/>
      <w:lvlJc w:val="left"/>
      <w:pPr>
        <w:ind w:left="927" w:hanging="360"/>
      </w:pPr>
      <w:rPr>
        <w:rFonts w:hint="default"/>
      </w:rPr>
    </w:lvl>
    <w:lvl w:ilvl="1" w:tplc="D83C175C">
      <w:start w:val="1"/>
      <w:numFmt w:val="bullet"/>
      <w:lvlText w:val="-"/>
      <w:lvlJc w:val="left"/>
      <w:pPr>
        <w:ind w:left="1647" w:hanging="360"/>
      </w:pPr>
      <w:rPr>
        <w:rFonts w:ascii="Times New Roman" w:eastAsia="Times New Roman" w:hAnsi="Times New Roman" w:cs="Times New Roman"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4BD5A89"/>
    <w:multiLevelType w:val="hybridMultilevel"/>
    <w:tmpl w:val="F3AA6F16"/>
    <w:lvl w:ilvl="0" w:tplc="FFFFFFFF">
      <w:start w:val="1"/>
      <w:numFmt w:val="decimal"/>
      <w:lvlText w:val="%1."/>
      <w:lvlJc w:val="left"/>
      <w:pPr>
        <w:ind w:left="1067" w:hanging="360"/>
      </w:pPr>
      <w:rPr>
        <w:rFonts w:hint="default"/>
        <w:b/>
        <w:bCs/>
      </w:rPr>
    </w:lvl>
    <w:lvl w:ilvl="1" w:tplc="FFFFFFFF" w:tentative="1">
      <w:start w:val="1"/>
      <w:numFmt w:val="lowerLetter"/>
      <w:lvlText w:val="%2."/>
      <w:lvlJc w:val="left"/>
      <w:pPr>
        <w:ind w:left="1787" w:hanging="360"/>
      </w:pPr>
    </w:lvl>
    <w:lvl w:ilvl="2" w:tplc="FFFFFFFF" w:tentative="1">
      <w:start w:val="1"/>
      <w:numFmt w:val="lowerRoman"/>
      <w:lvlText w:val="%3."/>
      <w:lvlJc w:val="right"/>
      <w:pPr>
        <w:ind w:left="2507" w:hanging="180"/>
      </w:pPr>
    </w:lvl>
    <w:lvl w:ilvl="3" w:tplc="FFFFFFFF" w:tentative="1">
      <w:start w:val="1"/>
      <w:numFmt w:val="decimal"/>
      <w:lvlText w:val="%4."/>
      <w:lvlJc w:val="left"/>
      <w:pPr>
        <w:ind w:left="3227" w:hanging="360"/>
      </w:pPr>
    </w:lvl>
    <w:lvl w:ilvl="4" w:tplc="FFFFFFFF" w:tentative="1">
      <w:start w:val="1"/>
      <w:numFmt w:val="lowerLetter"/>
      <w:lvlText w:val="%5."/>
      <w:lvlJc w:val="left"/>
      <w:pPr>
        <w:ind w:left="3947" w:hanging="360"/>
      </w:pPr>
    </w:lvl>
    <w:lvl w:ilvl="5" w:tplc="FFFFFFFF" w:tentative="1">
      <w:start w:val="1"/>
      <w:numFmt w:val="lowerRoman"/>
      <w:lvlText w:val="%6."/>
      <w:lvlJc w:val="right"/>
      <w:pPr>
        <w:ind w:left="4667" w:hanging="180"/>
      </w:pPr>
    </w:lvl>
    <w:lvl w:ilvl="6" w:tplc="FFFFFFFF" w:tentative="1">
      <w:start w:val="1"/>
      <w:numFmt w:val="decimal"/>
      <w:lvlText w:val="%7."/>
      <w:lvlJc w:val="left"/>
      <w:pPr>
        <w:ind w:left="5387" w:hanging="360"/>
      </w:pPr>
    </w:lvl>
    <w:lvl w:ilvl="7" w:tplc="FFFFFFFF" w:tentative="1">
      <w:start w:val="1"/>
      <w:numFmt w:val="lowerLetter"/>
      <w:lvlText w:val="%8."/>
      <w:lvlJc w:val="left"/>
      <w:pPr>
        <w:ind w:left="6107" w:hanging="360"/>
      </w:pPr>
    </w:lvl>
    <w:lvl w:ilvl="8" w:tplc="FFFFFFFF" w:tentative="1">
      <w:start w:val="1"/>
      <w:numFmt w:val="lowerRoman"/>
      <w:lvlText w:val="%9."/>
      <w:lvlJc w:val="right"/>
      <w:pPr>
        <w:ind w:left="6827" w:hanging="180"/>
      </w:pPr>
    </w:lvl>
  </w:abstractNum>
  <w:abstractNum w:abstractNumId="4" w15:restartNumberingAfterBreak="0">
    <w:nsid w:val="1EDD4A57"/>
    <w:multiLevelType w:val="hybridMultilevel"/>
    <w:tmpl w:val="2FC2A1BC"/>
    <w:lvl w:ilvl="0" w:tplc="277635FA">
      <w:start w:val="3"/>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21C81FCB"/>
    <w:multiLevelType w:val="hybridMultilevel"/>
    <w:tmpl w:val="2FB223C2"/>
    <w:lvl w:ilvl="0" w:tplc="10B07C6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2C1D1635"/>
    <w:multiLevelType w:val="hybridMultilevel"/>
    <w:tmpl w:val="BE06627C"/>
    <w:lvl w:ilvl="0" w:tplc="F604B15A">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2D1256A8"/>
    <w:multiLevelType w:val="hybridMultilevel"/>
    <w:tmpl w:val="8C643942"/>
    <w:lvl w:ilvl="0" w:tplc="9F46CEE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30E91064"/>
    <w:multiLevelType w:val="hybridMultilevel"/>
    <w:tmpl w:val="F208E5AA"/>
    <w:lvl w:ilvl="0" w:tplc="F604B15A">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35733E66"/>
    <w:multiLevelType w:val="hybridMultilevel"/>
    <w:tmpl w:val="FA04FA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6790DE1"/>
    <w:multiLevelType w:val="hybridMultilevel"/>
    <w:tmpl w:val="60B228E0"/>
    <w:lvl w:ilvl="0" w:tplc="04190001">
      <w:start w:val="1"/>
      <w:numFmt w:val="bullet"/>
      <w:lvlText w:val=""/>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1" w15:restartNumberingAfterBreak="0">
    <w:nsid w:val="378E0327"/>
    <w:multiLevelType w:val="hybridMultilevel"/>
    <w:tmpl w:val="2ECC9580"/>
    <w:lvl w:ilvl="0" w:tplc="C3AAE00E">
      <w:start w:val="15"/>
      <w:numFmt w:val="decimal"/>
      <w:lvlText w:val="%1."/>
      <w:lvlJc w:val="left"/>
      <w:pPr>
        <w:ind w:left="1080" w:hanging="37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15:restartNumberingAfterBreak="0">
    <w:nsid w:val="3B5C0662"/>
    <w:multiLevelType w:val="hybridMultilevel"/>
    <w:tmpl w:val="304A12A4"/>
    <w:lvl w:ilvl="0" w:tplc="D584E1C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3C001451"/>
    <w:multiLevelType w:val="hybridMultilevel"/>
    <w:tmpl w:val="D8EA0E0A"/>
    <w:lvl w:ilvl="0" w:tplc="79D2EF14">
      <w:start w:val="1"/>
      <w:numFmt w:val="bullet"/>
      <w:lvlText w:val=""/>
      <w:lvlJc w:val="left"/>
      <w:pPr>
        <w:ind w:left="1296" w:hanging="360"/>
      </w:pPr>
      <w:rPr>
        <w:rFonts w:ascii="Symbol" w:hAnsi="Symbol" w:hint="default"/>
      </w:rPr>
    </w:lvl>
    <w:lvl w:ilvl="1" w:tplc="79D2EF14">
      <w:start w:val="1"/>
      <w:numFmt w:val="bullet"/>
      <w:lvlText w:val=""/>
      <w:lvlJc w:val="left"/>
      <w:pPr>
        <w:ind w:left="2016" w:hanging="360"/>
      </w:pPr>
      <w:rPr>
        <w:rFonts w:ascii="Symbol" w:hAnsi="Symbol"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4" w15:restartNumberingAfterBreak="0">
    <w:nsid w:val="3D8F668E"/>
    <w:multiLevelType w:val="hybridMultilevel"/>
    <w:tmpl w:val="651EB7F6"/>
    <w:lvl w:ilvl="0" w:tplc="D584E1C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42C25BCB"/>
    <w:multiLevelType w:val="hybridMultilevel"/>
    <w:tmpl w:val="6FCA127C"/>
    <w:lvl w:ilvl="0" w:tplc="9F46CEE4">
      <w:start w:val="1"/>
      <w:numFmt w:val="decimal"/>
      <w:lvlText w:val="%1."/>
      <w:lvlJc w:val="left"/>
      <w:pPr>
        <w:ind w:left="1778"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6" w15:restartNumberingAfterBreak="0">
    <w:nsid w:val="491D14DA"/>
    <w:multiLevelType w:val="hybridMultilevel"/>
    <w:tmpl w:val="2FE0062E"/>
    <w:lvl w:ilvl="0" w:tplc="2E083594">
      <w:start w:val="1"/>
      <w:numFmt w:val="decimal"/>
      <w:lvlText w:val="%1."/>
      <w:lvlJc w:val="left"/>
      <w:pPr>
        <w:ind w:left="1634"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4A1E14CC"/>
    <w:multiLevelType w:val="hybridMultilevel"/>
    <w:tmpl w:val="ACC48428"/>
    <w:lvl w:ilvl="0" w:tplc="7ECA6E02">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4B461294"/>
    <w:multiLevelType w:val="hybridMultilevel"/>
    <w:tmpl w:val="13725474"/>
    <w:lvl w:ilvl="0" w:tplc="74B8387A">
      <w:start w:val="6"/>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15:restartNumberingAfterBreak="0">
    <w:nsid w:val="4BE71F2F"/>
    <w:multiLevelType w:val="hybridMultilevel"/>
    <w:tmpl w:val="2E82BE04"/>
    <w:lvl w:ilvl="0" w:tplc="3EBAB9F8">
      <w:start w:val="1"/>
      <w:numFmt w:val="decimal"/>
      <w:lvlText w:val="%1."/>
      <w:lvlJc w:val="left"/>
      <w:pPr>
        <w:ind w:left="1067" w:hanging="360"/>
      </w:pPr>
      <w:rPr>
        <w:rFonts w:hint="default"/>
        <w:b/>
        <w:bCs/>
      </w:rPr>
    </w:lvl>
    <w:lvl w:ilvl="1" w:tplc="04090019" w:tentative="1">
      <w:start w:val="1"/>
      <w:numFmt w:val="lowerLetter"/>
      <w:lvlText w:val="%2."/>
      <w:lvlJc w:val="left"/>
      <w:pPr>
        <w:ind w:left="1787" w:hanging="360"/>
      </w:pPr>
    </w:lvl>
    <w:lvl w:ilvl="2" w:tplc="0409001B" w:tentative="1">
      <w:start w:val="1"/>
      <w:numFmt w:val="lowerRoman"/>
      <w:lvlText w:val="%3."/>
      <w:lvlJc w:val="right"/>
      <w:pPr>
        <w:ind w:left="2507" w:hanging="180"/>
      </w:pPr>
    </w:lvl>
    <w:lvl w:ilvl="3" w:tplc="0409000F" w:tentative="1">
      <w:start w:val="1"/>
      <w:numFmt w:val="decimal"/>
      <w:lvlText w:val="%4."/>
      <w:lvlJc w:val="left"/>
      <w:pPr>
        <w:ind w:left="3227" w:hanging="360"/>
      </w:pPr>
    </w:lvl>
    <w:lvl w:ilvl="4" w:tplc="04090019" w:tentative="1">
      <w:start w:val="1"/>
      <w:numFmt w:val="lowerLetter"/>
      <w:lvlText w:val="%5."/>
      <w:lvlJc w:val="left"/>
      <w:pPr>
        <w:ind w:left="3947" w:hanging="360"/>
      </w:pPr>
    </w:lvl>
    <w:lvl w:ilvl="5" w:tplc="0409001B" w:tentative="1">
      <w:start w:val="1"/>
      <w:numFmt w:val="lowerRoman"/>
      <w:lvlText w:val="%6."/>
      <w:lvlJc w:val="right"/>
      <w:pPr>
        <w:ind w:left="4667" w:hanging="180"/>
      </w:pPr>
    </w:lvl>
    <w:lvl w:ilvl="6" w:tplc="0409000F" w:tentative="1">
      <w:start w:val="1"/>
      <w:numFmt w:val="decimal"/>
      <w:lvlText w:val="%7."/>
      <w:lvlJc w:val="left"/>
      <w:pPr>
        <w:ind w:left="5387" w:hanging="360"/>
      </w:pPr>
    </w:lvl>
    <w:lvl w:ilvl="7" w:tplc="04090019" w:tentative="1">
      <w:start w:val="1"/>
      <w:numFmt w:val="lowerLetter"/>
      <w:lvlText w:val="%8."/>
      <w:lvlJc w:val="left"/>
      <w:pPr>
        <w:ind w:left="6107" w:hanging="360"/>
      </w:pPr>
    </w:lvl>
    <w:lvl w:ilvl="8" w:tplc="0409001B" w:tentative="1">
      <w:start w:val="1"/>
      <w:numFmt w:val="lowerRoman"/>
      <w:lvlText w:val="%9."/>
      <w:lvlJc w:val="right"/>
      <w:pPr>
        <w:ind w:left="6827" w:hanging="180"/>
      </w:pPr>
    </w:lvl>
  </w:abstractNum>
  <w:abstractNum w:abstractNumId="20" w15:restartNumberingAfterBreak="0">
    <w:nsid w:val="4C51061D"/>
    <w:multiLevelType w:val="hybridMultilevel"/>
    <w:tmpl w:val="7E7A95BE"/>
    <w:lvl w:ilvl="0" w:tplc="79D2EF14">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 w15:restartNumberingAfterBreak="0">
    <w:nsid w:val="56385FFE"/>
    <w:multiLevelType w:val="hybridMultilevel"/>
    <w:tmpl w:val="2FF6431E"/>
    <w:lvl w:ilvl="0" w:tplc="D584E1C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58E45BBD"/>
    <w:multiLevelType w:val="hybridMultilevel"/>
    <w:tmpl w:val="D0562F48"/>
    <w:lvl w:ilvl="0" w:tplc="9F46CEE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15:restartNumberingAfterBreak="0">
    <w:nsid w:val="5D457747"/>
    <w:multiLevelType w:val="hybridMultilevel"/>
    <w:tmpl w:val="66B25816"/>
    <w:lvl w:ilvl="0" w:tplc="7ECA6E02">
      <w:start w:val="1"/>
      <w:numFmt w:val="decimal"/>
      <w:lvlText w:val="%1."/>
      <w:lvlJc w:val="left"/>
      <w:pPr>
        <w:ind w:left="1645"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4" w15:restartNumberingAfterBreak="0">
    <w:nsid w:val="5E7A3E79"/>
    <w:multiLevelType w:val="hybridMultilevel"/>
    <w:tmpl w:val="7B7E2974"/>
    <w:lvl w:ilvl="0" w:tplc="10B07C6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69A81674"/>
    <w:multiLevelType w:val="hybridMultilevel"/>
    <w:tmpl w:val="4FE0C3FC"/>
    <w:lvl w:ilvl="0" w:tplc="D584E1C8">
      <w:start w:val="1"/>
      <w:numFmt w:val="decimal"/>
      <w:lvlText w:val="%1."/>
      <w:lvlJc w:val="left"/>
      <w:pPr>
        <w:ind w:left="1778"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6" w15:restartNumberingAfterBreak="0">
    <w:nsid w:val="6D3610DF"/>
    <w:multiLevelType w:val="hybridMultilevel"/>
    <w:tmpl w:val="08A29F78"/>
    <w:lvl w:ilvl="0" w:tplc="D2769964">
      <w:start w:val="1"/>
      <w:numFmt w:val="bullet"/>
      <w:lvlText w:val="-"/>
      <w:lvlJc w:val="left"/>
      <w:pPr>
        <w:ind w:left="1069" w:hanging="360"/>
      </w:pPr>
      <w:rPr>
        <w:rFonts w:ascii="Times New Roman" w:eastAsia="Times New Roman" w:hAnsi="Times New Roman" w:cs="Times New Roman" w:hint="default"/>
        <w:b/>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7" w15:restartNumberingAfterBreak="0">
    <w:nsid w:val="6E080B06"/>
    <w:multiLevelType w:val="hybridMultilevel"/>
    <w:tmpl w:val="53A67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467971"/>
    <w:multiLevelType w:val="hybridMultilevel"/>
    <w:tmpl w:val="F920D876"/>
    <w:lvl w:ilvl="0" w:tplc="10B07C6A">
      <w:start w:val="1"/>
      <w:numFmt w:val="decimal"/>
      <w:lvlText w:val="%1."/>
      <w:lvlJc w:val="left"/>
      <w:pPr>
        <w:ind w:left="928"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92972B3"/>
    <w:multiLevelType w:val="hybridMultilevel"/>
    <w:tmpl w:val="2A3A6514"/>
    <w:lvl w:ilvl="0" w:tplc="79D2EF14">
      <w:start w:val="1"/>
      <w:numFmt w:val="bullet"/>
      <w:lvlText w:val=""/>
      <w:lvlJc w:val="left"/>
      <w:pPr>
        <w:ind w:left="1287" w:hanging="360"/>
      </w:pPr>
      <w:rPr>
        <w:rFonts w:ascii="Symbol" w:hAnsi="Symbol" w:hint="default"/>
      </w:rPr>
    </w:lvl>
    <w:lvl w:ilvl="1" w:tplc="79D2EF14">
      <w:start w:val="1"/>
      <w:numFmt w:val="bullet"/>
      <w:lvlText w:val=""/>
      <w:lvlJc w:val="left"/>
      <w:pPr>
        <w:ind w:left="2007" w:hanging="360"/>
      </w:pPr>
      <w:rPr>
        <w:rFonts w:ascii="Symbol" w:hAnsi="Symbol"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CD1338A"/>
    <w:multiLevelType w:val="hybridMultilevel"/>
    <w:tmpl w:val="C8CA6350"/>
    <w:lvl w:ilvl="0" w:tplc="79D2EF14">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9"/>
  </w:num>
  <w:num w:numId="2">
    <w:abstractNumId w:val="4"/>
  </w:num>
  <w:num w:numId="3">
    <w:abstractNumId w:val="18"/>
  </w:num>
  <w:num w:numId="4">
    <w:abstractNumId w:val="11"/>
  </w:num>
  <w:num w:numId="5">
    <w:abstractNumId w:val="30"/>
  </w:num>
  <w:num w:numId="6">
    <w:abstractNumId w:val="26"/>
  </w:num>
  <w:num w:numId="7">
    <w:abstractNumId w:val="27"/>
  </w:num>
  <w:num w:numId="8">
    <w:abstractNumId w:val="19"/>
  </w:num>
  <w:num w:numId="9">
    <w:abstractNumId w:val="16"/>
  </w:num>
  <w:num w:numId="10">
    <w:abstractNumId w:val="2"/>
  </w:num>
  <w:num w:numId="11">
    <w:abstractNumId w:val="29"/>
  </w:num>
  <w:num w:numId="12">
    <w:abstractNumId w:val="5"/>
  </w:num>
  <w:num w:numId="13">
    <w:abstractNumId w:val="24"/>
  </w:num>
  <w:num w:numId="14">
    <w:abstractNumId w:val="28"/>
  </w:num>
  <w:num w:numId="15">
    <w:abstractNumId w:val="12"/>
  </w:num>
  <w:num w:numId="16">
    <w:abstractNumId w:val="25"/>
  </w:num>
  <w:num w:numId="17">
    <w:abstractNumId w:val="0"/>
  </w:num>
  <w:num w:numId="18">
    <w:abstractNumId w:val="21"/>
  </w:num>
  <w:num w:numId="19">
    <w:abstractNumId w:val="14"/>
  </w:num>
  <w:num w:numId="20">
    <w:abstractNumId w:val="8"/>
  </w:num>
  <w:num w:numId="21">
    <w:abstractNumId w:val="6"/>
  </w:num>
  <w:num w:numId="22">
    <w:abstractNumId w:val="1"/>
  </w:num>
  <w:num w:numId="23">
    <w:abstractNumId w:val="17"/>
  </w:num>
  <w:num w:numId="24">
    <w:abstractNumId w:val="13"/>
  </w:num>
  <w:num w:numId="25">
    <w:abstractNumId w:val="23"/>
  </w:num>
  <w:num w:numId="26">
    <w:abstractNumId w:val="7"/>
  </w:num>
  <w:num w:numId="27">
    <w:abstractNumId w:val="20"/>
  </w:num>
  <w:num w:numId="28">
    <w:abstractNumId w:val="15"/>
  </w:num>
  <w:num w:numId="29">
    <w:abstractNumId w:val="22"/>
  </w:num>
  <w:num w:numId="30">
    <w:abstractNumId w:val="10"/>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74C"/>
    <w:rsid w:val="0002259B"/>
    <w:rsid w:val="00027B5A"/>
    <w:rsid w:val="000366F4"/>
    <w:rsid w:val="00050A5A"/>
    <w:rsid w:val="000560D9"/>
    <w:rsid w:val="00097FC0"/>
    <w:rsid w:val="000B745B"/>
    <w:rsid w:val="000D35FF"/>
    <w:rsid w:val="000D5F15"/>
    <w:rsid w:val="000D6D1F"/>
    <w:rsid w:val="000F7A31"/>
    <w:rsid w:val="00104E27"/>
    <w:rsid w:val="00115085"/>
    <w:rsid w:val="00120A40"/>
    <w:rsid w:val="001473ED"/>
    <w:rsid w:val="00147612"/>
    <w:rsid w:val="001545CF"/>
    <w:rsid w:val="001649E6"/>
    <w:rsid w:val="0016508C"/>
    <w:rsid w:val="00166B52"/>
    <w:rsid w:val="001814A0"/>
    <w:rsid w:val="0018714F"/>
    <w:rsid w:val="001B0264"/>
    <w:rsid w:val="001C1CA5"/>
    <w:rsid w:val="001D2FDD"/>
    <w:rsid w:val="001E1120"/>
    <w:rsid w:val="001F21D8"/>
    <w:rsid w:val="001F6C9D"/>
    <w:rsid w:val="0022304A"/>
    <w:rsid w:val="002320B0"/>
    <w:rsid w:val="00245EF6"/>
    <w:rsid w:val="0025411D"/>
    <w:rsid w:val="0026070E"/>
    <w:rsid w:val="00277F5A"/>
    <w:rsid w:val="0029180A"/>
    <w:rsid w:val="00291DEB"/>
    <w:rsid w:val="002A5583"/>
    <w:rsid w:val="002B6613"/>
    <w:rsid w:val="002C12D6"/>
    <w:rsid w:val="002D222B"/>
    <w:rsid w:val="002D52B1"/>
    <w:rsid w:val="002F69CF"/>
    <w:rsid w:val="00300350"/>
    <w:rsid w:val="00304BDB"/>
    <w:rsid w:val="00311122"/>
    <w:rsid w:val="00330237"/>
    <w:rsid w:val="00350FF5"/>
    <w:rsid w:val="0035460D"/>
    <w:rsid w:val="00363A9E"/>
    <w:rsid w:val="003661E2"/>
    <w:rsid w:val="00371401"/>
    <w:rsid w:val="003767F7"/>
    <w:rsid w:val="00396D77"/>
    <w:rsid w:val="003B4DE1"/>
    <w:rsid w:val="003D374C"/>
    <w:rsid w:val="003D7C0F"/>
    <w:rsid w:val="003E6CD4"/>
    <w:rsid w:val="003F183C"/>
    <w:rsid w:val="00403957"/>
    <w:rsid w:val="0040618C"/>
    <w:rsid w:val="00432372"/>
    <w:rsid w:val="00444394"/>
    <w:rsid w:val="00446728"/>
    <w:rsid w:val="0046005B"/>
    <w:rsid w:val="00461FE2"/>
    <w:rsid w:val="00466CFE"/>
    <w:rsid w:val="00473A3D"/>
    <w:rsid w:val="004A3AB8"/>
    <w:rsid w:val="004D6937"/>
    <w:rsid w:val="004E4504"/>
    <w:rsid w:val="0050574C"/>
    <w:rsid w:val="00515F88"/>
    <w:rsid w:val="00522C96"/>
    <w:rsid w:val="00540F90"/>
    <w:rsid w:val="00544712"/>
    <w:rsid w:val="00545B83"/>
    <w:rsid w:val="00550531"/>
    <w:rsid w:val="0056316C"/>
    <w:rsid w:val="00580626"/>
    <w:rsid w:val="00595BB1"/>
    <w:rsid w:val="005A080F"/>
    <w:rsid w:val="005C3FFA"/>
    <w:rsid w:val="006019A8"/>
    <w:rsid w:val="00624915"/>
    <w:rsid w:val="00632367"/>
    <w:rsid w:val="00632FC4"/>
    <w:rsid w:val="00646353"/>
    <w:rsid w:val="00665ACD"/>
    <w:rsid w:val="00666067"/>
    <w:rsid w:val="00675379"/>
    <w:rsid w:val="006A0B1A"/>
    <w:rsid w:val="006A5AD7"/>
    <w:rsid w:val="006A75C4"/>
    <w:rsid w:val="006D06E6"/>
    <w:rsid w:val="006D2F83"/>
    <w:rsid w:val="006E087A"/>
    <w:rsid w:val="006F2DE0"/>
    <w:rsid w:val="006F3D41"/>
    <w:rsid w:val="0071106A"/>
    <w:rsid w:val="00741356"/>
    <w:rsid w:val="007640A7"/>
    <w:rsid w:val="0077498A"/>
    <w:rsid w:val="00777692"/>
    <w:rsid w:val="0079354F"/>
    <w:rsid w:val="007C1EC8"/>
    <w:rsid w:val="007D7DD8"/>
    <w:rsid w:val="007E3DDA"/>
    <w:rsid w:val="007F0FA5"/>
    <w:rsid w:val="007F39EB"/>
    <w:rsid w:val="008030AB"/>
    <w:rsid w:val="00814E71"/>
    <w:rsid w:val="00822599"/>
    <w:rsid w:val="0082611F"/>
    <w:rsid w:val="0083229F"/>
    <w:rsid w:val="00834BB2"/>
    <w:rsid w:val="008354E6"/>
    <w:rsid w:val="008435D7"/>
    <w:rsid w:val="008562F9"/>
    <w:rsid w:val="00856F12"/>
    <w:rsid w:val="00871879"/>
    <w:rsid w:val="00894C1A"/>
    <w:rsid w:val="008C2F06"/>
    <w:rsid w:val="008C5246"/>
    <w:rsid w:val="008D24B9"/>
    <w:rsid w:val="008D4B8B"/>
    <w:rsid w:val="009036C2"/>
    <w:rsid w:val="009038ED"/>
    <w:rsid w:val="00904DE6"/>
    <w:rsid w:val="0091087A"/>
    <w:rsid w:val="009124A7"/>
    <w:rsid w:val="00913D6F"/>
    <w:rsid w:val="0095233B"/>
    <w:rsid w:val="009611A1"/>
    <w:rsid w:val="0097098A"/>
    <w:rsid w:val="009A2C7D"/>
    <w:rsid w:val="009A3CC9"/>
    <w:rsid w:val="009B62F8"/>
    <w:rsid w:val="009D3023"/>
    <w:rsid w:val="00A546EE"/>
    <w:rsid w:val="00A61D32"/>
    <w:rsid w:val="00A64AFA"/>
    <w:rsid w:val="00A907D2"/>
    <w:rsid w:val="00AA2528"/>
    <w:rsid w:val="00AA777E"/>
    <w:rsid w:val="00AB1AC5"/>
    <w:rsid w:val="00AB4936"/>
    <w:rsid w:val="00AC6F07"/>
    <w:rsid w:val="00AC7678"/>
    <w:rsid w:val="00AC7EA6"/>
    <w:rsid w:val="00AE0B43"/>
    <w:rsid w:val="00B027CB"/>
    <w:rsid w:val="00B05CFE"/>
    <w:rsid w:val="00B2666C"/>
    <w:rsid w:val="00B26A44"/>
    <w:rsid w:val="00B4437E"/>
    <w:rsid w:val="00B60ECC"/>
    <w:rsid w:val="00BE3B42"/>
    <w:rsid w:val="00BF2B3B"/>
    <w:rsid w:val="00C03150"/>
    <w:rsid w:val="00C1504C"/>
    <w:rsid w:val="00C22F3F"/>
    <w:rsid w:val="00C26C0E"/>
    <w:rsid w:val="00C345DE"/>
    <w:rsid w:val="00C536EC"/>
    <w:rsid w:val="00C5776D"/>
    <w:rsid w:val="00C6517B"/>
    <w:rsid w:val="00C76766"/>
    <w:rsid w:val="00C90C97"/>
    <w:rsid w:val="00C93CB3"/>
    <w:rsid w:val="00CB1D7F"/>
    <w:rsid w:val="00CD7C84"/>
    <w:rsid w:val="00CF0640"/>
    <w:rsid w:val="00CF7654"/>
    <w:rsid w:val="00D00200"/>
    <w:rsid w:val="00D1757D"/>
    <w:rsid w:val="00D3451B"/>
    <w:rsid w:val="00D42C1A"/>
    <w:rsid w:val="00D72AA6"/>
    <w:rsid w:val="00D815FF"/>
    <w:rsid w:val="00D837F9"/>
    <w:rsid w:val="00D854BB"/>
    <w:rsid w:val="00D8550A"/>
    <w:rsid w:val="00D9229A"/>
    <w:rsid w:val="00DB001A"/>
    <w:rsid w:val="00DB6175"/>
    <w:rsid w:val="00DC3D59"/>
    <w:rsid w:val="00DE48DD"/>
    <w:rsid w:val="00DF0425"/>
    <w:rsid w:val="00DF0851"/>
    <w:rsid w:val="00E22126"/>
    <w:rsid w:val="00E410E1"/>
    <w:rsid w:val="00E41A62"/>
    <w:rsid w:val="00E4330B"/>
    <w:rsid w:val="00E44941"/>
    <w:rsid w:val="00E62E3E"/>
    <w:rsid w:val="00E651BB"/>
    <w:rsid w:val="00E94F3D"/>
    <w:rsid w:val="00EA7BF2"/>
    <w:rsid w:val="00EB69DD"/>
    <w:rsid w:val="00EF0803"/>
    <w:rsid w:val="00EF6BA6"/>
    <w:rsid w:val="00F05C85"/>
    <w:rsid w:val="00F1725F"/>
    <w:rsid w:val="00F26BE7"/>
    <w:rsid w:val="00F32EC8"/>
    <w:rsid w:val="00F47516"/>
    <w:rsid w:val="00F60AF7"/>
    <w:rsid w:val="00F72833"/>
    <w:rsid w:val="00F85986"/>
    <w:rsid w:val="00F94692"/>
    <w:rsid w:val="00FA46F1"/>
    <w:rsid w:val="00FB1E97"/>
    <w:rsid w:val="00FB4257"/>
    <w:rsid w:val="00FE1AAF"/>
    <w:rsid w:val="00FE69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A2E44"/>
  <w15:docId w15:val="{A2686295-5551-4FFF-98F9-1089DF235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112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3">
    <w:name w:val="Обычный-13"/>
    <w:aliases w:val="5"/>
    <w:basedOn w:val="a"/>
    <w:rsid w:val="001545CF"/>
  </w:style>
  <w:style w:type="paragraph" w:styleId="a3">
    <w:name w:val="List Paragraph"/>
    <w:basedOn w:val="a"/>
    <w:uiPriority w:val="99"/>
    <w:qFormat/>
    <w:rsid w:val="001545CF"/>
    <w:pPr>
      <w:ind w:left="720"/>
      <w:contextualSpacing/>
      <w:jc w:val="center"/>
    </w:pPr>
    <w:rPr>
      <w:rFonts w:eastAsia="Calibri"/>
    </w:rPr>
  </w:style>
  <w:style w:type="paragraph" w:styleId="a4">
    <w:name w:val="footer"/>
    <w:basedOn w:val="a"/>
    <w:link w:val="a5"/>
    <w:uiPriority w:val="99"/>
    <w:rsid w:val="001545CF"/>
    <w:pPr>
      <w:tabs>
        <w:tab w:val="center" w:pos="4677"/>
        <w:tab w:val="right" w:pos="9355"/>
      </w:tabs>
      <w:jc w:val="center"/>
    </w:pPr>
    <w:rPr>
      <w:rFonts w:eastAsia="Calibri"/>
    </w:rPr>
  </w:style>
  <w:style w:type="character" w:customStyle="1" w:styleId="a5">
    <w:name w:val="Нижний колонтитул Знак"/>
    <w:basedOn w:val="a0"/>
    <w:link w:val="a4"/>
    <w:uiPriority w:val="99"/>
    <w:rsid w:val="001545CF"/>
    <w:rPr>
      <w:rFonts w:ascii="Times New Roman" w:eastAsia="Calibri" w:hAnsi="Times New Roman" w:cs="Times New Roman"/>
      <w:sz w:val="24"/>
      <w:szCs w:val="24"/>
      <w:lang w:eastAsia="ru-RU"/>
    </w:rPr>
  </w:style>
  <w:style w:type="paragraph" w:customStyle="1" w:styleId="Default">
    <w:name w:val="Default"/>
    <w:uiPriority w:val="99"/>
    <w:rsid w:val="001545C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6">
    <w:name w:val="Balloon Text"/>
    <w:basedOn w:val="a"/>
    <w:link w:val="a7"/>
    <w:uiPriority w:val="99"/>
    <w:semiHidden/>
    <w:unhideWhenUsed/>
    <w:rsid w:val="00E4330B"/>
    <w:rPr>
      <w:rFonts w:ascii="Segoe UI" w:hAnsi="Segoe UI" w:cs="Segoe UI"/>
      <w:sz w:val="18"/>
      <w:szCs w:val="18"/>
    </w:rPr>
  </w:style>
  <w:style w:type="character" w:customStyle="1" w:styleId="a7">
    <w:name w:val="Текст выноски Знак"/>
    <w:basedOn w:val="a0"/>
    <w:link w:val="a6"/>
    <w:uiPriority w:val="99"/>
    <w:semiHidden/>
    <w:rsid w:val="00E4330B"/>
    <w:rPr>
      <w:rFonts w:ascii="Segoe UI" w:eastAsia="Times New Roman" w:hAnsi="Segoe UI" w:cs="Segoe UI"/>
      <w:sz w:val="18"/>
      <w:szCs w:val="18"/>
      <w:lang w:eastAsia="ru-RU"/>
    </w:rPr>
  </w:style>
  <w:style w:type="character" w:styleId="a8">
    <w:name w:val="annotation reference"/>
    <w:basedOn w:val="a0"/>
    <w:uiPriority w:val="99"/>
    <w:semiHidden/>
    <w:unhideWhenUsed/>
    <w:rsid w:val="00E4330B"/>
    <w:rPr>
      <w:sz w:val="16"/>
      <w:szCs w:val="16"/>
    </w:rPr>
  </w:style>
  <w:style w:type="paragraph" w:styleId="a9">
    <w:name w:val="annotation text"/>
    <w:basedOn w:val="a"/>
    <w:link w:val="aa"/>
    <w:uiPriority w:val="99"/>
    <w:semiHidden/>
    <w:unhideWhenUsed/>
    <w:rsid w:val="00E4330B"/>
    <w:rPr>
      <w:sz w:val="20"/>
      <w:szCs w:val="20"/>
    </w:rPr>
  </w:style>
  <w:style w:type="character" w:customStyle="1" w:styleId="aa">
    <w:name w:val="Текст примечания Знак"/>
    <w:basedOn w:val="a0"/>
    <w:link w:val="a9"/>
    <w:uiPriority w:val="99"/>
    <w:semiHidden/>
    <w:rsid w:val="00E4330B"/>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E4330B"/>
    <w:rPr>
      <w:b/>
      <w:bCs/>
    </w:rPr>
  </w:style>
  <w:style w:type="character" w:customStyle="1" w:styleId="ac">
    <w:name w:val="Тема примечания Знак"/>
    <w:basedOn w:val="aa"/>
    <w:link w:val="ab"/>
    <w:uiPriority w:val="99"/>
    <w:semiHidden/>
    <w:rsid w:val="00E4330B"/>
    <w:rPr>
      <w:rFonts w:ascii="Times New Roman" w:eastAsia="Times New Roman" w:hAnsi="Times New Roman" w:cs="Times New Roman"/>
      <w:b/>
      <w:bCs/>
      <w:sz w:val="20"/>
      <w:szCs w:val="20"/>
      <w:lang w:eastAsia="ru-RU"/>
    </w:rPr>
  </w:style>
  <w:style w:type="table" w:styleId="ad">
    <w:name w:val="Table Grid"/>
    <w:basedOn w:val="a1"/>
    <w:uiPriority w:val="39"/>
    <w:rsid w:val="00304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561094">
      <w:bodyDiv w:val="1"/>
      <w:marLeft w:val="0"/>
      <w:marRight w:val="0"/>
      <w:marTop w:val="0"/>
      <w:marBottom w:val="0"/>
      <w:divBdr>
        <w:top w:val="none" w:sz="0" w:space="0" w:color="auto"/>
        <w:left w:val="none" w:sz="0" w:space="0" w:color="auto"/>
        <w:bottom w:val="none" w:sz="0" w:space="0" w:color="auto"/>
        <w:right w:val="none" w:sz="0" w:space="0" w:color="auto"/>
      </w:divBdr>
    </w:div>
    <w:div w:id="945894168">
      <w:bodyDiv w:val="1"/>
      <w:marLeft w:val="0"/>
      <w:marRight w:val="0"/>
      <w:marTop w:val="0"/>
      <w:marBottom w:val="0"/>
      <w:divBdr>
        <w:top w:val="none" w:sz="0" w:space="0" w:color="auto"/>
        <w:left w:val="none" w:sz="0" w:space="0" w:color="auto"/>
        <w:bottom w:val="none" w:sz="0" w:space="0" w:color="auto"/>
        <w:right w:val="none" w:sz="0" w:space="0" w:color="auto"/>
      </w:divBdr>
    </w:div>
    <w:div w:id="1308701603">
      <w:bodyDiv w:val="1"/>
      <w:marLeft w:val="0"/>
      <w:marRight w:val="0"/>
      <w:marTop w:val="0"/>
      <w:marBottom w:val="0"/>
      <w:divBdr>
        <w:top w:val="none" w:sz="0" w:space="0" w:color="auto"/>
        <w:left w:val="none" w:sz="0" w:space="0" w:color="auto"/>
        <w:bottom w:val="none" w:sz="0" w:space="0" w:color="auto"/>
        <w:right w:val="none" w:sz="0" w:space="0" w:color="auto"/>
      </w:divBdr>
    </w:div>
    <w:div w:id="1594708507">
      <w:bodyDiv w:val="1"/>
      <w:marLeft w:val="0"/>
      <w:marRight w:val="0"/>
      <w:marTop w:val="0"/>
      <w:marBottom w:val="0"/>
      <w:divBdr>
        <w:top w:val="none" w:sz="0" w:space="0" w:color="auto"/>
        <w:left w:val="none" w:sz="0" w:space="0" w:color="auto"/>
        <w:bottom w:val="none" w:sz="0" w:space="0" w:color="auto"/>
        <w:right w:val="none" w:sz="0" w:space="0" w:color="auto"/>
      </w:divBdr>
    </w:div>
    <w:div w:id="1660230543">
      <w:bodyDiv w:val="1"/>
      <w:marLeft w:val="0"/>
      <w:marRight w:val="0"/>
      <w:marTop w:val="0"/>
      <w:marBottom w:val="0"/>
      <w:divBdr>
        <w:top w:val="none" w:sz="0" w:space="0" w:color="auto"/>
        <w:left w:val="none" w:sz="0" w:space="0" w:color="auto"/>
        <w:bottom w:val="none" w:sz="0" w:space="0" w:color="auto"/>
        <w:right w:val="none" w:sz="0" w:space="0" w:color="auto"/>
      </w:divBdr>
    </w:div>
    <w:div w:id="1903710553">
      <w:bodyDiv w:val="1"/>
      <w:marLeft w:val="0"/>
      <w:marRight w:val="0"/>
      <w:marTop w:val="0"/>
      <w:marBottom w:val="0"/>
      <w:divBdr>
        <w:top w:val="none" w:sz="0" w:space="0" w:color="auto"/>
        <w:left w:val="none" w:sz="0" w:space="0" w:color="auto"/>
        <w:bottom w:val="none" w:sz="0" w:space="0" w:color="auto"/>
        <w:right w:val="none" w:sz="0" w:space="0" w:color="auto"/>
      </w:divBdr>
      <w:divsChild>
        <w:div w:id="550069692">
          <w:marLeft w:val="0"/>
          <w:marRight w:val="0"/>
          <w:marTop w:val="0"/>
          <w:marBottom w:val="150"/>
          <w:divBdr>
            <w:top w:val="none" w:sz="0" w:space="0" w:color="auto"/>
            <w:left w:val="none" w:sz="0" w:space="0" w:color="auto"/>
            <w:bottom w:val="none" w:sz="0" w:space="0" w:color="auto"/>
            <w:right w:val="none" w:sz="0" w:space="0" w:color="auto"/>
          </w:divBdr>
        </w:div>
        <w:div w:id="284317592">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969C0-0D4F-444C-A4A9-7A96EE27A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1398</Words>
  <Characters>7972</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Hasan Umarov</cp:lastModifiedBy>
  <cp:revision>2</cp:revision>
  <cp:lastPrinted>2022-05-30T05:16:00Z</cp:lastPrinted>
  <dcterms:created xsi:type="dcterms:W3CDTF">2023-02-28T10:11:00Z</dcterms:created>
  <dcterms:modified xsi:type="dcterms:W3CDTF">2023-02-28T10:11:00Z</dcterms:modified>
</cp:coreProperties>
</file>